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F6B9" w14:textId="570F2477" w:rsidR="00717FBE" w:rsidRPr="00C44C96" w:rsidRDefault="00FA0927" w:rsidP="005D76F0">
      <w:pPr>
        <w:autoSpaceDE w:val="0"/>
        <w:autoSpaceDN w:val="0"/>
        <w:adjustRightInd w:val="0"/>
        <w:spacing w:after="0" w:line="240" w:lineRule="auto"/>
        <w:jc w:val="center"/>
        <w:rPr>
          <w:rFonts w:ascii="Aptos" w:hAnsi="Aptos" w:cs="Times New Roman"/>
          <w:b/>
          <w:bCs/>
          <w:color w:val="000000"/>
          <w:sz w:val="32"/>
          <w:szCs w:val="32"/>
          <w:lang w:val="en-GB"/>
        </w:rPr>
      </w:pPr>
      <w:r w:rsidRPr="00C44C96">
        <w:rPr>
          <w:rFonts w:ascii="Aptos" w:hAnsi="Aptos" w:cs="Times New Roman"/>
          <w:b/>
          <w:bCs/>
          <w:color w:val="000000"/>
          <w:sz w:val="32"/>
          <w:szCs w:val="32"/>
          <w:lang w:val="en-GB"/>
        </w:rPr>
        <w:t xml:space="preserve">2026 </w:t>
      </w:r>
      <w:r w:rsidR="00CB2492" w:rsidRPr="00C44C96">
        <w:rPr>
          <w:rFonts w:ascii="Aptos" w:hAnsi="Aptos" w:cs="Times New Roman"/>
          <w:b/>
          <w:bCs/>
          <w:color w:val="000000"/>
          <w:sz w:val="32"/>
          <w:szCs w:val="32"/>
          <w:lang w:val="en-GB"/>
        </w:rPr>
        <w:t xml:space="preserve">LDE GMD </w:t>
      </w:r>
      <w:r w:rsidR="00717FBE" w:rsidRPr="00C44C96">
        <w:rPr>
          <w:rFonts w:ascii="Aptos" w:hAnsi="Aptos" w:cs="Times New Roman"/>
          <w:b/>
          <w:bCs/>
          <w:color w:val="000000"/>
          <w:sz w:val="32"/>
          <w:szCs w:val="32"/>
          <w:lang w:val="en-GB"/>
        </w:rPr>
        <w:t>S</w:t>
      </w:r>
      <w:r w:rsidR="00CB2492" w:rsidRPr="00C44C96">
        <w:rPr>
          <w:rFonts w:ascii="Aptos" w:hAnsi="Aptos" w:cs="Times New Roman"/>
          <w:b/>
          <w:bCs/>
          <w:color w:val="000000"/>
          <w:sz w:val="32"/>
          <w:szCs w:val="32"/>
          <w:lang w:val="en-GB"/>
        </w:rPr>
        <w:t xml:space="preserve">eed </w:t>
      </w:r>
      <w:r w:rsidR="00717FBE" w:rsidRPr="00C44C96">
        <w:rPr>
          <w:rFonts w:ascii="Aptos" w:hAnsi="Aptos" w:cs="Times New Roman"/>
          <w:b/>
          <w:bCs/>
          <w:color w:val="000000"/>
          <w:sz w:val="32"/>
          <w:szCs w:val="32"/>
          <w:lang w:val="en-GB"/>
        </w:rPr>
        <w:t>F</w:t>
      </w:r>
      <w:r w:rsidR="00CB2492" w:rsidRPr="00C44C96">
        <w:rPr>
          <w:rFonts w:ascii="Aptos" w:hAnsi="Aptos" w:cs="Times New Roman"/>
          <w:b/>
          <w:bCs/>
          <w:color w:val="000000"/>
          <w:sz w:val="32"/>
          <w:szCs w:val="32"/>
          <w:lang w:val="en-GB"/>
        </w:rPr>
        <w:t>und</w:t>
      </w:r>
    </w:p>
    <w:p w14:paraId="1397BF97" w14:textId="4DBA95A2" w:rsidR="005D76F0" w:rsidRDefault="00FA0927" w:rsidP="00C44C96">
      <w:pPr>
        <w:autoSpaceDE w:val="0"/>
        <w:autoSpaceDN w:val="0"/>
        <w:adjustRightInd w:val="0"/>
        <w:spacing w:after="0" w:line="240" w:lineRule="auto"/>
        <w:jc w:val="center"/>
        <w:rPr>
          <w:rFonts w:ascii="Aptos" w:hAnsi="Aptos" w:cs="Times New Roman"/>
          <w:b/>
          <w:bCs/>
          <w:color w:val="000000"/>
          <w:sz w:val="32"/>
          <w:szCs w:val="32"/>
          <w:lang w:val="en-GB"/>
        </w:rPr>
      </w:pPr>
      <w:r w:rsidRPr="00C44C96">
        <w:rPr>
          <w:rFonts w:ascii="Aptos" w:hAnsi="Aptos" w:cs="Times New Roman"/>
          <w:b/>
          <w:bCs/>
          <w:color w:val="000000"/>
          <w:sz w:val="32"/>
          <w:szCs w:val="32"/>
          <w:lang w:val="en-GB"/>
        </w:rPr>
        <w:t>Instructions &amp; Application Form</w:t>
      </w:r>
    </w:p>
    <w:p w14:paraId="3DFD3711" w14:textId="77777777" w:rsidR="00C44C96" w:rsidRPr="00C44C96" w:rsidRDefault="00C44C96" w:rsidP="00C44C96">
      <w:pPr>
        <w:autoSpaceDE w:val="0"/>
        <w:autoSpaceDN w:val="0"/>
        <w:adjustRightInd w:val="0"/>
        <w:spacing w:after="0" w:line="240" w:lineRule="auto"/>
        <w:jc w:val="center"/>
        <w:rPr>
          <w:rFonts w:ascii="Aptos" w:hAnsi="Aptos" w:cs="Times New Roman"/>
          <w:b/>
          <w:bCs/>
          <w:color w:val="000000"/>
          <w:sz w:val="32"/>
          <w:szCs w:val="32"/>
          <w:lang w:val="en-GB"/>
        </w:rPr>
      </w:pPr>
    </w:p>
    <w:p w14:paraId="00B3D424" w14:textId="42E5A2D1" w:rsidR="00C44C96" w:rsidRPr="00C44C96" w:rsidRDefault="00C44C96" w:rsidP="00C44C96">
      <w:pPr>
        <w:jc w:val="center"/>
        <w:rPr>
          <w:rFonts w:ascii="Aptos" w:hAnsi="Aptos" w:cs="Times New Roman"/>
          <w:sz w:val="32"/>
          <w:szCs w:val="32"/>
          <w:lang w:val="en-US"/>
        </w:rPr>
      </w:pPr>
      <w:r w:rsidRPr="00C44C96">
        <w:rPr>
          <w:rFonts w:ascii="Aptos" w:hAnsi="Aptos" w:cs="Times New Roman"/>
          <w:sz w:val="32"/>
          <w:szCs w:val="32"/>
          <w:lang w:val="en-US"/>
        </w:rPr>
        <w:t>Instructions</w:t>
      </w:r>
    </w:p>
    <w:p w14:paraId="6C4A3FBE" w14:textId="777C5E78" w:rsidR="00FA0927" w:rsidRPr="00FA0927" w:rsidRDefault="00C1320A" w:rsidP="00FA0927">
      <w:pPr>
        <w:rPr>
          <w:rFonts w:ascii="Aptos" w:hAnsi="Aptos" w:cs="Times New Roman"/>
          <w:b/>
          <w:bCs/>
          <w:color w:val="002060"/>
          <w:sz w:val="28"/>
          <w:szCs w:val="28"/>
          <w:lang w:val="en-GB"/>
        </w:rPr>
      </w:pPr>
      <w:r w:rsidRPr="00FA0927">
        <w:rPr>
          <w:rFonts w:ascii="Aptos" w:hAnsi="Aptos" w:cs="Times New Roman"/>
          <w:b/>
          <w:bCs/>
          <w:color w:val="002060"/>
          <w:sz w:val="28"/>
          <w:szCs w:val="28"/>
          <w:lang w:val="en-GB"/>
        </w:rPr>
        <w:t>LDE GMD seed funding streams</w:t>
      </w:r>
    </w:p>
    <w:p w14:paraId="0C24C519" w14:textId="51EEBA4C" w:rsidR="00FA0927" w:rsidRPr="00C44C96" w:rsidRDefault="00FA0927" w:rsidP="00FA0927">
      <w:pPr>
        <w:pStyle w:val="NormalWeb"/>
        <w:numPr>
          <w:ilvl w:val="0"/>
          <w:numId w:val="17"/>
        </w:numPr>
        <w:spacing w:before="0" w:beforeAutospacing="0" w:after="0" w:afterAutospacing="0" w:line="291" w:lineRule="atLeast"/>
        <w:ind w:firstLine="0"/>
        <w:rPr>
          <w:rFonts w:ascii="Aptos" w:hAnsi="Aptos"/>
          <w:color w:val="000000"/>
          <w:sz w:val="22"/>
          <w:szCs w:val="22"/>
          <w:u w:val="single"/>
        </w:rPr>
      </w:pPr>
      <w:r w:rsidRPr="00FA0927">
        <w:rPr>
          <w:rFonts w:ascii="Aptos" w:hAnsi="Aptos"/>
          <w:b/>
          <w:bCs/>
          <w:color w:val="000000"/>
          <w:sz w:val="22"/>
          <w:szCs w:val="22"/>
        </w:rPr>
        <w:t>LDE GMD Research Fund</w:t>
      </w:r>
      <w:r w:rsidRPr="00FA0927">
        <w:rPr>
          <w:rFonts w:ascii="Aptos" w:hAnsi="Aptos"/>
          <w:color w:val="000000"/>
          <w:sz w:val="22"/>
          <w:szCs w:val="22"/>
        </w:rPr>
        <w:t> </w:t>
      </w:r>
      <w:r w:rsidRPr="00FA0927">
        <w:rPr>
          <w:rFonts w:ascii="Aptos" w:hAnsi="Aptos"/>
          <w:color w:val="000000"/>
          <w:sz w:val="22"/>
          <w:szCs w:val="22"/>
        </w:rPr>
        <w:br/>
        <w:t>For interdisciplinary research teams seeking support in the start-up phase of a research project. </w:t>
      </w:r>
      <w:r w:rsidRPr="00C44C96">
        <w:rPr>
          <w:rFonts w:ascii="Aptos" w:hAnsi="Aptos"/>
          <w:i/>
          <w:iCs/>
          <w:color w:val="000000"/>
          <w:sz w:val="22"/>
          <w:szCs w:val="22"/>
          <w:u w:val="single"/>
        </w:rPr>
        <w:t>Maximum budget: €10,000 per application.</w:t>
      </w:r>
      <w:r w:rsidRPr="00C44C96">
        <w:rPr>
          <w:rFonts w:ascii="Aptos" w:hAnsi="Aptos"/>
          <w:color w:val="000000"/>
          <w:sz w:val="22"/>
          <w:szCs w:val="22"/>
          <w:u w:val="single"/>
        </w:rPr>
        <w:t> </w:t>
      </w:r>
    </w:p>
    <w:p w14:paraId="3442A922" w14:textId="77777777" w:rsidR="00FA0927" w:rsidRPr="00FA0927" w:rsidRDefault="00FA0927" w:rsidP="00FA0927">
      <w:pPr>
        <w:pStyle w:val="NormalWeb"/>
        <w:spacing w:before="0" w:beforeAutospacing="0" w:after="0" w:afterAutospacing="0" w:line="291" w:lineRule="atLeast"/>
        <w:ind w:left="720"/>
        <w:rPr>
          <w:rFonts w:ascii="Aptos" w:hAnsi="Aptos"/>
          <w:color w:val="000000"/>
          <w:sz w:val="22"/>
          <w:szCs w:val="22"/>
        </w:rPr>
      </w:pPr>
    </w:p>
    <w:p w14:paraId="282B4EFA" w14:textId="4E6DE2B5" w:rsidR="00FA0927" w:rsidRPr="00C44C96" w:rsidRDefault="00FA0927" w:rsidP="00FA0927">
      <w:pPr>
        <w:pStyle w:val="NormalWeb"/>
        <w:numPr>
          <w:ilvl w:val="0"/>
          <w:numId w:val="17"/>
        </w:numPr>
        <w:spacing w:before="0" w:beforeAutospacing="0" w:after="0" w:afterAutospacing="0" w:line="291" w:lineRule="atLeast"/>
        <w:ind w:firstLine="0"/>
        <w:rPr>
          <w:rFonts w:ascii="Aptos" w:hAnsi="Aptos"/>
          <w:color w:val="000000"/>
          <w:sz w:val="22"/>
          <w:szCs w:val="22"/>
          <w:u w:val="single"/>
        </w:rPr>
      </w:pPr>
      <w:r w:rsidRPr="00FA0927">
        <w:rPr>
          <w:rFonts w:ascii="Aptos" w:hAnsi="Aptos"/>
          <w:b/>
          <w:bCs/>
          <w:color w:val="000000"/>
          <w:sz w:val="22"/>
          <w:szCs w:val="22"/>
        </w:rPr>
        <w:t>LDE GMD Events Fund</w:t>
      </w:r>
      <w:r w:rsidRPr="00FA0927">
        <w:rPr>
          <w:rFonts w:ascii="Aptos" w:hAnsi="Aptos"/>
          <w:color w:val="000000"/>
          <w:sz w:val="22"/>
          <w:szCs w:val="22"/>
        </w:rPr>
        <w:t> </w:t>
      </w:r>
      <w:r w:rsidRPr="00FA0927">
        <w:rPr>
          <w:rFonts w:ascii="Aptos" w:hAnsi="Aptos"/>
          <w:color w:val="000000"/>
          <w:sz w:val="22"/>
          <w:szCs w:val="22"/>
        </w:rPr>
        <w:br/>
        <w:t>This stream is for individuals or teams organizing symposia, workshops, research meetings, or educational events. Funding can cover travel, accommodation, and materials, for example, to help bring in internationally recognized speakers. </w:t>
      </w:r>
      <w:r w:rsidRPr="00C44C96">
        <w:rPr>
          <w:rFonts w:ascii="Aptos" w:hAnsi="Aptos"/>
          <w:i/>
          <w:iCs/>
          <w:color w:val="000000"/>
          <w:sz w:val="22"/>
          <w:szCs w:val="22"/>
          <w:u w:val="single"/>
        </w:rPr>
        <w:t>Maximum budget: €5,000 per application.</w:t>
      </w:r>
      <w:r w:rsidRPr="00C44C96">
        <w:rPr>
          <w:rFonts w:ascii="Aptos" w:hAnsi="Aptos"/>
          <w:color w:val="000000"/>
          <w:sz w:val="22"/>
          <w:szCs w:val="22"/>
          <w:u w:val="single"/>
        </w:rPr>
        <w:t> </w:t>
      </w:r>
    </w:p>
    <w:p w14:paraId="16FD6C32" w14:textId="77777777" w:rsidR="00FA0927" w:rsidRPr="00FA0927" w:rsidRDefault="00FA0927" w:rsidP="00FA0927">
      <w:pPr>
        <w:pStyle w:val="NormalWeb"/>
        <w:spacing w:before="0" w:beforeAutospacing="0" w:after="0" w:afterAutospacing="0" w:line="291" w:lineRule="atLeast"/>
        <w:ind w:left="720"/>
        <w:rPr>
          <w:rFonts w:ascii="Aptos" w:hAnsi="Aptos"/>
          <w:color w:val="000000"/>
          <w:sz w:val="22"/>
          <w:szCs w:val="22"/>
        </w:rPr>
      </w:pPr>
    </w:p>
    <w:p w14:paraId="2ABE6782" w14:textId="43457CA2" w:rsidR="00C1320A" w:rsidRPr="00C44C96" w:rsidRDefault="00FA0927" w:rsidP="00FA0927">
      <w:pPr>
        <w:pStyle w:val="NormalWeb"/>
        <w:numPr>
          <w:ilvl w:val="0"/>
          <w:numId w:val="17"/>
        </w:numPr>
        <w:spacing w:before="0" w:beforeAutospacing="0" w:after="0" w:afterAutospacing="0" w:line="291" w:lineRule="atLeast"/>
        <w:ind w:firstLine="0"/>
        <w:rPr>
          <w:rFonts w:ascii="Aptos" w:hAnsi="Aptos"/>
          <w:color w:val="000000"/>
          <w:sz w:val="22"/>
          <w:szCs w:val="22"/>
          <w:u w:val="single"/>
        </w:rPr>
      </w:pPr>
      <w:r w:rsidRPr="00FA0927">
        <w:rPr>
          <w:rFonts w:ascii="Aptos" w:hAnsi="Aptos"/>
          <w:b/>
          <w:bCs/>
          <w:color w:val="000000"/>
          <w:sz w:val="22"/>
          <w:szCs w:val="22"/>
        </w:rPr>
        <w:t>LDE GMD Community Fund</w:t>
      </w:r>
      <w:r w:rsidRPr="00FA0927">
        <w:rPr>
          <w:rFonts w:ascii="Aptos" w:hAnsi="Aptos"/>
          <w:color w:val="000000"/>
          <w:sz w:val="22"/>
          <w:szCs w:val="22"/>
        </w:rPr>
        <w:t> </w:t>
      </w:r>
      <w:r w:rsidRPr="00FA0927">
        <w:rPr>
          <w:rFonts w:ascii="Aptos" w:hAnsi="Aptos"/>
          <w:color w:val="000000"/>
          <w:sz w:val="22"/>
          <w:szCs w:val="22"/>
        </w:rPr>
        <w:br/>
        <w:t>To stimulate LDE GMD community-building, particularly among PhD candidates, MSc students and early-career researchers. This may include writing retreats, joint publication initiatives, skill development activities, or collaborations with NGOs and societal partners. </w:t>
      </w:r>
      <w:r w:rsidRPr="00C44C96">
        <w:rPr>
          <w:rFonts w:ascii="Aptos" w:hAnsi="Aptos"/>
          <w:i/>
          <w:iCs/>
          <w:color w:val="000000"/>
          <w:sz w:val="22"/>
          <w:szCs w:val="22"/>
          <w:u w:val="single"/>
        </w:rPr>
        <w:t>Maximum budget: €5,000 per application.</w:t>
      </w:r>
      <w:r w:rsidRPr="00C44C96">
        <w:rPr>
          <w:rFonts w:ascii="Aptos" w:hAnsi="Aptos"/>
          <w:color w:val="000000"/>
          <w:sz w:val="22"/>
          <w:szCs w:val="22"/>
          <w:u w:val="single"/>
        </w:rPr>
        <w:t> </w:t>
      </w:r>
    </w:p>
    <w:p w14:paraId="7C518CA4" w14:textId="77777777" w:rsidR="00FA0927" w:rsidRDefault="00FA0927" w:rsidP="00FA0927">
      <w:pPr>
        <w:pStyle w:val="NormalWeb"/>
        <w:spacing w:before="240" w:beforeAutospacing="0" w:after="120" w:afterAutospacing="0"/>
        <w:rPr>
          <w:rFonts w:ascii="Aptos" w:hAnsi="Aptos"/>
          <w:b/>
          <w:bCs/>
          <w:color w:val="000000"/>
          <w:sz w:val="22"/>
          <w:szCs w:val="22"/>
        </w:rPr>
      </w:pPr>
    </w:p>
    <w:p w14:paraId="131DE55C" w14:textId="77777777" w:rsidR="00FA0927" w:rsidRPr="00FA0927" w:rsidRDefault="00FA0927" w:rsidP="00FA0927">
      <w:pPr>
        <w:pStyle w:val="NormalWeb"/>
        <w:spacing w:before="240" w:beforeAutospacing="0" w:after="120" w:afterAutospacing="0"/>
        <w:rPr>
          <w:rFonts w:ascii="Aptos" w:hAnsi="Aptos"/>
          <w:color w:val="002060"/>
          <w:sz w:val="28"/>
          <w:szCs w:val="28"/>
        </w:rPr>
      </w:pPr>
      <w:r w:rsidRPr="00FA0927">
        <w:rPr>
          <w:rFonts w:ascii="Aptos" w:hAnsi="Aptos"/>
          <w:b/>
          <w:bCs/>
          <w:color w:val="002060"/>
          <w:sz w:val="28"/>
          <w:szCs w:val="28"/>
        </w:rPr>
        <w:t>General Conditions</w:t>
      </w:r>
      <w:r w:rsidRPr="00FA0927">
        <w:rPr>
          <w:rFonts w:ascii="Aptos" w:hAnsi="Aptos"/>
          <w:color w:val="002060"/>
          <w:sz w:val="28"/>
          <w:szCs w:val="28"/>
        </w:rPr>
        <w:t> </w:t>
      </w:r>
    </w:p>
    <w:p w14:paraId="2D595D5E" w14:textId="610B8C9A" w:rsidR="00FA0927" w:rsidRPr="00FA0927" w:rsidRDefault="00FA0927" w:rsidP="00FA0927">
      <w:pPr>
        <w:pStyle w:val="NormalWeb"/>
        <w:spacing w:before="240" w:beforeAutospacing="0" w:after="120" w:afterAutospacing="0"/>
        <w:rPr>
          <w:color w:val="000000"/>
          <w:sz w:val="22"/>
          <w:szCs w:val="22"/>
        </w:rPr>
      </w:pPr>
      <w:r w:rsidRPr="00FA0927">
        <w:rPr>
          <w:rFonts w:ascii="Aptos" w:hAnsi="Aptos"/>
          <w:color w:val="000000"/>
          <w:sz w:val="22"/>
          <w:szCs w:val="22"/>
        </w:rPr>
        <w:t>Proposals should: </w:t>
      </w:r>
    </w:p>
    <w:p w14:paraId="585FAA4D" w14:textId="77777777" w:rsidR="00FA0927" w:rsidRPr="00FA0927" w:rsidRDefault="00FA0927" w:rsidP="00FA0927">
      <w:pPr>
        <w:pStyle w:val="NormalWeb"/>
        <w:numPr>
          <w:ilvl w:val="0"/>
          <w:numId w:val="20"/>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Involve at least two academics affiliated with Leiden University, TU Delft or Erasmus University with a substantial role (mono-university initiatives are not eligible). </w:t>
      </w:r>
    </w:p>
    <w:p w14:paraId="69152CED" w14:textId="77777777" w:rsidR="00FA0927" w:rsidRPr="00FA0927" w:rsidRDefault="00FA0927" w:rsidP="00FA0927">
      <w:pPr>
        <w:pStyle w:val="NormalWeb"/>
        <w:numPr>
          <w:ilvl w:val="0"/>
          <w:numId w:val="20"/>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Be embedded in interdisciplinary teams. </w:t>
      </w:r>
    </w:p>
    <w:p w14:paraId="6C6981F2" w14:textId="77777777" w:rsidR="00FA0927" w:rsidRPr="00FA0927" w:rsidRDefault="00FA0927" w:rsidP="00FA0927">
      <w:pPr>
        <w:pStyle w:val="NormalWeb"/>
        <w:numPr>
          <w:ilvl w:val="0"/>
          <w:numId w:val="20"/>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Contribute to LDE-relevant outcomes. </w:t>
      </w:r>
    </w:p>
    <w:p w14:paraId="51F15B94" w14:textId="77777777" w:rsidR="00FA0927" w:rsidRPr="00FA0927" w:rsidRDefault="00FA0927" w:rsidP="00FA0927">
      <w:pPr>
        <w:pStyle w:val="NormalWeb"/>
        <w:numPr>
          <w:ilvl w:val="0"/>
          <w:numId w:val="20"/>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Relate thematically to governance of migration and/or (migration-related) diversity and social inequalities. </w:t>
      </w:r>
    </w:p>
    <w:p w14:paraId="0CE33BEE" w14:textId="7D8427A2" w:rsidR="00FA0927" w:rsidRPr="00FA0927" w:rsidRDefault="00FA0927" w:rsidP="00FA0927">
      <w:pPr>
        <w:pStyle w:val="NormalWeb"/>
        <w:numPr>
          <w:ilvl w:val="0"/>
          <w:numId w:val="20"/>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Academics at any career stage can apply, but we especially encourage early- and mid-career researchers to submit proposals. </w:t>
      </w:r>
    </w:p>
    <w:p w14:paraId="29BACC63" w14:textId="77777777" w:rsidR="00FA0927" w:rsidRDefault="00FA0927" w:rsidP="00FA0927">
      <w:pPr>
        <w:pStyle w:val="NormalWeb"/>
        <w:spacing w:before="240" w:beforeAutospacing="0" w:after="120" w:afterAutospacing="0"/>
        <w:rPr>
          <w:rFonts w:ascii="Aptos" w:hAnsi="Aptos"/>
          <w:b/>
          <w:bCs/>
          <w:color w:val="000000"/>
          <w:sz w:val="22"/>
          <w:szCs w:val="22"/>
        </w:rPr>
      </w:pPr>
    </w:p>
    <w:p w14:paraId="047EC992" w14:textId="04A7858B" w:rsidR="00FA0927" w:rsidRPr="00FA0927" w:rsidRDefault="00FA0927" w:rsidP="00FA0927">
      <w:pPr>
        <w:pStyle w:val="NormalWeb"/>
        <w:spacing w:before="240" w:beforeAutospacing="0" w:after="120" w:afterAutospacing="0"/>
        <w:rPr>
          <w:color w:val="002060"/>
          <w:sz w:val="28"/>
          <w:szCs w:val="28"/>
        </w:rPr>
      </w:pPr>
      <w:r w:rsidRPr="00FA0927">
        <w:rPr>
          <w:rFonts w:ascii="Aptos" w:hAnsi="Aptos"/>
          <w:b/>
          <w:bCs/>
          <w:color w:val="002060"/>
          <w:sz w:val="28"/>
          <w:szCs w:val="28"/>
        </w:rPr>
        <w:t>Procedure and Timeline (2026–2027 Edition)</w:t>
      </w:r>
      <w:r w:rsidRPr="00FA0927">
        <w:rPr>
          <w:rFonts w:ascii="Aptos" w:hAnsi="Aptos"/>
          <w:color w:val="002060"/>
          <w:sz w:val="28"/>
          <w:szCs w:val="28"/>
        </w:rPr>
        <w:t> </w:t>
      </w:r>
    </w:p>
    <w:p w14:paraId="0F078AAF" w14:textId="77777777" w:rsidR="00FA0927" w:rsidRPr="00FA0927" w:rsidRDefault="00FA0927" w:rsidP="00FA0927">
      <w:pPr>
        <w:pStyle w:val="NormalWeb"/>
        <w:numPr>
          <w:ilvl w:val="0"/>
          <w:numId w:val="21"/>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The call is now open. </w:t>
      </w:r>
    </w:p>
    <w:p w14:paraId="2F60083C" w14:textId="360FFBB6" w:rsidR="00FA0927" w:rsidRPr="00FA0927" w:rsidRDefault="00FA0927" w:rsidP="00FA0927">
      <w:pPr>
        <w:pStyle w:val="NormalWeb"/>
        <w:numPr>
          <w:ilvl w:val="0"/>
          <w:numId w:val="21"/>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Applications must be submitted via the application form</w:t>
      </w:r>
      <w:r>
        <w:rPr>
          <w:rFonts w:ascii="Aptos" w:hAnsi="Aptos"/>
          <w:color w:val="000000"/>
          <w:sz w:val="22"/>
          <w:szCs w:val="22"/>
        </w:rPr>
        <w:t>,</w:t>
      </w:r>
      <w:r w:rsidRPr="00FA0927">
        <w:rPr>
          <w:rStyle w:val="apple-converted-space"/>
          <w:rFonts w:ascii="Aptos" w:hAnsi="Aptos"/>
          <w:color w:val="000000"/>
          <w:sz w:val="22"/>
          <w:szCs w:val="22"/>
        </w:rPr>
        <w:t> </w:t>
      </w:r>
      <w:r>
        <w:rPr>
          <w:rFonts w:ascii="Aptos" w:hAnsi="Aptos"/>
          <w:color w:val="A91E1E"/>
          <w:sz w:val="22"/>
          <w:szCs w:val="22"/>
        </w:rPr>
        <w:t>see below</w:t>
      </w:r>
      <w:r w:rsidRPr="00FA0927">
        <w:rPr>
          <w:rFonts w:ascii="Aptos" w:hAnsi="Aptos"/>
          <w:color w:val="A91E1E"/>
          <w:sz w:val="22"/>
          <w:szCs w:val="22"/>
        </w:rPr>
        <w:t>. </w:t>
      </w:r>
    </w:p>
    <w:p w14:paraId="1228A32B" w14:textId="77777777" w:rsidR="00FA0927" w:rsidRPr="00FA0927" w:rsidRDefault="00FA0927" w:rsidP="00FA0927">
      <w:pPr>
        <w:pStyle w:val="NormalWeb"/>
        <w:numPr>
          <w:ilvl w:val="0"/>
          <w:numId w:val="21"/>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Proposals will be assessed by the Seed Fund Board, with final decision-making by the GMD Academic Executive Board. </w:t>
      </w:r>
    </w:p>
    <w:p w14:paraId="38664714" w14:textId="78F75C95" w:rsidR="00FA0927" w:rsidRPr="00C44C96" w:rsidRDefault="00FA0927" w:rsidP="00C44C96">
      <w:pPr>
        <w:pStyle w:val="NormalWeb"/>
        <w:numPr>
          <w:ilvl w:val="0"/>
          <w:numId w:val="21"/>
        </w:numPr>
        <w:spacing w:before="0" w:beforeAutospacing="0" w:after="0" w:afterAutospacing="0" w:line="291" w:lineRule="atLeast"/>
        <w:rPr>
          <w:rFonts w:ascii="Aptos" w:hAnsi="Aptos"/>
          <w:color w:val="000000"/>
          <w:sz w:val="22"/>
          <w:szCs w:val="22"/>
        </w:rPr>
      </w:pPr>
      <w:r w:rsidRPr="00FA0927">
        <w:rPr>
          <w:rFonts w:ascii="Aptos" w:hAnsi="Aptos"/>
          <w:color w:val="000000"/>
          <w:sz w:val="22"/>
          <w:szCs w:val="22"/>
        </w:rPr>
        <w:t>Successful applicants will receive funding during the 2026–2027 period, and their projects will be featured in LDE GMD communications. </w:t>
      </w:r>
    </w:p>
    <w:p w14:paraId="1F309D3F" w14:textId="77777777" w:rsidR="00C44C96" w:rsidRDefault="00C44C96">
      <w:pPr>
        <w:rPr>
          <w:rFonts w:ascii="Aptos" w:eastAsiaTheme="majorEastAsia" w:hAnsi="Aptos" w:cstheme="minorHAnsi"/>
          <w:spacing w:val="-10"/>
          <w:kern w:val="28"/>
          <w:sz w:val="44"/>
          <w:szCs w:val="44"/>
          <w:lang w:val="en-GB"/>
          <w14:ligatures w14:val="none"/>
        </w:rPr>
      </w:pPr>
      <w:r>
        <w:rPr>
          <w:rFonts w:ascii="Aptos" w:hAnsi="Aptos" w:cstheme="minorHAnsi"/>
          <w:sz w:val="44"/>
          <w:szCs w:val="44"/>
          <w:lang w:val="en-GB"/>
        </w:rPr>
        <w:br w:type="page"/>
      </w:r>
    </w:p>
    <w:p w14:paraId="66A6D927" w14:textId="77777777" w:rsidR="00C44C96" w:rsidRDefault="00C44C96" w:rsidP="005D76F0">
      <w:pPr>
        <w:pStyle w:val="Title"/>
        <w:jc w:val="center"/>
        <w:rPr>
          <w:rFonts w:ascii="Aptos" w:hAnsi="Aptos" w:cstheme="minorHAnsi"/>
          <w:sz w:val="44"/>
          <w:szCs w:val="44"/>
          <w:lang w:val="en-GB"/>
        </w:rPr>
      </w:pPr>
    </w:p>
    <w:p w14:paraId="561C1A81" w14:textId="6FBDFD2F" w:rsidR="00897421" w:rsidRPr="00C44C96" w:rsidRDefault="00897421" w:rsidP="005D76F0">
      <w:pPr>
        <w:pStyle w:val="Title"/>
        <w:jc w:val="center"/>
        <w:rPr>
          <w:rFonts w:ascii="Aptos" w:hAnsi="Aptos" w:cstheme="minorHAnsi"/>
          <w:sz w:val="44"/>
          <w:szCs w:val="44"/>
          <w:lang w:val="en-GB"/>
        </w:rPr>
      </w:pPr>
      <w:r w:rsidRPr="00C44C96">
        <w:rPr>
          <w:rFonts w:ascii="Aptos" w:hAnsi="Aptos" w:cstheme="minorHAnsi"/>
          <w:sz w:val="44"/>
          <w:szCs w:val="44"/>
          <w:lang w:val="en-GB"/>
        </w:rPr>
        <w:t xml:space="preserve">Application </w:t>
      </w:r>
      <w:r w:rsidR="00C44C96">
        <w:rPr>
          <w:rFonts w:ascii="Aptos" w:hAnsi="Aptos" w:cstheme="minorHAnsi"/>
          <w:sz w:val="44"/>
          <w:szCs w:val="44"/>
          <w:lang w:val="en-GB"/>
        </w:rPr>
        <w:t>F</w:t>
      </w:r>
      <w:r w:rsidRPr="00C44C96">
        <w:rPr>
          <w:rFonts w:ascii="Aptos" w:hAnsi="Aptos" w:cstheme="minorHAnsi"/>
          <w:sz w:val="44"/>
          <w:szCs w:val="44"/>
          <w:lang w:val="en-GB"/>
        </w:rPr>
        <w:t>orm LDE GMD seed funding:</w:t>
      </w:r>
    </w:p>
    <w:p w14:paraId="0F31AF64" w14:textId="07EE4682" w:rsidR="00897421" w:rsidRPr="00C44C96" w:rsidRDefault="00897421" w:rsidP="005D76F0">
      <w:pPr>
        <w:pStyle w:val="Title"/>
        <w:jc w:val="center"/>
        <w:rPr>
          <w:rFonts w:ascii="Aptos" w:hAnsi="Aptos" w:cstheme="minorHAnsi"/>
          <w:sz w:val="44"/>
          <w:szCs w:val="44"/>
          <w:lang w:val="en-GB"/>
        </w:rPr>
      </w:pPr>
      <w:r w:rsidRPr="00C44C96">
        <w:rPr>
          <w:rFonts w:ascii="Aptos" w:hAnsi="Aptos" w:cstheme="minorHAnsi"/>
          <w:sz w:val="44"/>
          <w:szCs w:val="44"/>
          <w:lang w:val="en-GB"/>
        </w:rPr>
        <w:t>open call 202</w:t>
      </w:r>
      <w:r w:rsidR="00975CD1" w:rsidRPr="00C44C96">
        <w:rPr>
          <w:rFonts w:ascii="Aptos" w:hAnsi="Aptos" w:cstheme="minorHAnsi"/>
          <w:sz w:val="44"/>
          <w:szCs w:val="44"/>
          <w:lang w:val="en-GB"/>
        </w:rPr>
        <w:t>6</w:t>
      </w:r>
    </w:p>
    <w:p w14:paraId="002251B8" w14:textId="3A015EE6" w:rsidR="00897421" w:rsidRPr="0094753E" w:rsidRDefault="005D76F0" w:rsidP="005D76F0">
      <w:pPr>
        <w:jc w:val="center"/>
        <w:rPr>
          <w:rFonts w:ascii="Aptos" w:hAnsi="Aptos" w:cstheme="minorHAnsi"/>
          <w:lang w:val="en-GB"/>
        </w:rPr>
      </w:pPr>
      <w:r w:rsidRPr="0094753E">
        <w:rPr>
          <w:rFonts w:ascii="Aptos" w:hAnsi="Aptos" w:cstheme="minorHAnsi"/>
          <w:lang w:val="en-GB"/>
        </w:rPr>
        <w:t>(max 1000 words)</w:t>
      </w:r>
    </w:p>
    <w:p w14:paraId="3FA5B0C6" w14:textId="77777777" w:rsidR="00897421" w:rsidRPr="0094753E" w:rsidRDefault="00897421" w:rsidP="00FE7859">
      <w:pPr>
        <w:jc w:val="both"/>
        <w:rPr>
          <w:rFonts w:ascii="Aptos" w:hAnsi="Aptos" w:cstheme="minorHAnsi"/>
          <w:b/>
          <w:bCs/>
          <w:sz w:val="28"/>
          <w:szCs w:val="28"/>
          <w:lang w:val="en-GB"/>
        </w:rPr>
      </w:pPr>
      <w:r w:rsidRPr="0094753E">
        <w:rPr>
          <w:rFonts w:ascii="Aptos" w:hAnsi="Aptos" w:cstheme="minorHAnsi"/>
          <w:b/>
          <w:bCs/>
          <w:sz w:val="28"/>
          <w:szCs w:val="28"/>
          <w:lang w:val="en-GB"/>
        </w:rPr>
        <w:t>Title of the project</w:t>
      </w:r>
    </w:p>
    <w:tbl>
      <w:tblPr>
        <w:tblStyle w:val="TableGrid"/>
        <w:tblW w:w="0" w:type="auto"/>
        <w:tblLook w:val="04A0" w:firstRow="1" w:lastRow="0" w:firstColumn="1" w:lastColumn="0" w:noHBand="0" w:noVBand="1"/>
      </w:tblPr>
      <w:tblGrid>
        <w:gridCol w:w="8182"/>
      </w:tblGrid>
      <w:tr w:rsidR="00897421" w:rsidRPr="0026739E" w14:paraId="6325E05C" w14:textId="77777777" w:rsidTr="008F642F">
        <w:tc>
          <w:tcPr>
            <w:tcW w:w="8182" w:type="dxa"/>
          </w:tcPr>
          <w:p w14:paraId="527B66DC" w14:textId="20303B9F" w:rsidR="00897421" w:rsidRPr="0094753E" w:rsidRDefault="005D76F0" w:rsidP="00FE7859">
            <w:pPr>
              <w:jc w:val="both"/>
              <w:rPr>
                <w:rFonts w:ascii="Aptos" w:hAnsi="Aptos"/>
                <w:lang w:val="en-GB"/>
              </w:rPr>
            </w:pPr>
            <w:r w:rsidRPr="0094753E">
              <w:rPr>
                <w:rFonts w:ascii="Aptos" w:hAnsi="Aptos"/>
                <w:lang w:val="en-GB"/>
              </w:rPr>
              <w:t>[short abstract]</w:t>
            </w:r>
          </w:p>
        </w:tc>
      </w:tr>
    </w:tbl>
    <w:p w14:paraId="3F1D0C7A" w14:textId="77777777" w:rsidR="00897421" w:rsidRPr="0094753E" w:rsidRDefault="00897421" w:rsidP="00FE7859">
      <w:pPr>
        <w:jc w:val="both"/>
        <w:rPr>
          <w:rFonts w:ascii="Aptos" w:hAnsi="Aptos" w:cstheme="minorHAnsi"/>
          <w:lang w:val="en-GB"/>
        </w:rPr>
      </w:pPr>
    </w:p>
    <w:p w14:paraId="5874831A" w14:textId="77777777" w:rsidR="00897421" w:rsidRPr="0094753E" w:rsidRDefault="00897421" w:rsidP="00FE7859">
      <w:pPr>
        <w:jc w:val="both"/>
        <w:rPr>
          <w:rFonts w:ascii="Aptos" w:hAnsi="Aptos" w:cstheme="minorHAnsi"/>
          <w:b/>
          <w:bCs/>
          <w:sz w:val="28"/>
          <w:szCs w:val="28"/>
          <w:lang w:val="en-GB"/>
        </w:rPr>
      </w:pPr>
      <w:r w:rsidRPr="0094753E">
        <w:rPr>
          <w:rFonts w:ascii="Aptos" w:hAnsi="Aptos" w:cstheme="minorHAnsi"/>
          <w:b/>
          <w:bCs/>
          <w:sz w:val="28"/>
          <w:szCs w:val="28"/>
          <w:lang w:val="en-GB"/>
        </w:rPr>
        <w:t>Applicant and interdisciplinary team involved</w:t>
      </w:r>
    </w:p>
    <w:tbl>
      <w:tblPr>
        <w:tblStyle w:val="TableGrid"/>
        <w:tblW w:w="0" w:type="auto"/>
        <w:tblLook w:val="04A0" w:firstRow="1" w:lastRow="0" w:firstColumn="1" w:lastColumn="0" w:noHBand="0" w:noVBand="1"/>
      </w:tblPr>
      <w:tblGrid>
        <w:gridCol w:w="8182"/>
      </w:tblGrid>
      <w:tr w:rsidR="00593CAE" w:rsidRPr="00FA3778" w14:paraId="262E2CDA" w14:textId="77777777" w:rsidTr="008F642F">
        <w:tc>
          <w:tcPr>
            <w:tcW w:w="8182" w:type="dxa"/>
          </w:tcPr>
          <w:p w14:paraId="08D67409" w14:textId="433FE144" w:rsidR="00F1109D" w:rsidRPr="0094753E" w:rsidRDefault="00897421" w:rsidP="00593CAE">
            <w:pPr>
              <w:jc w:val="both"/>
              <w:rPr>
                <w:rFonts w:ascii="Aptos" w:hAnsi="Aptos" w:cstheme="minorHAnsi"/>
                <w:color w:val="000000" w:themeColor="text1"/>
                <w:sz w:val="18"/>
                <w:szCs w:val="18"/>
                <w:lang w:val="en-GB"/>
              </w:rPr>
            </w:pPr>
            <w:r w:rsidRPr="0094753E">
              <w:rPr>
                <w:rFonts w:ascii="Aptos" w:hAnsi="Aptos" w:cstheme="minorHAnsi"/>
                <w:color w:val="000000" w:themeColor="text1"/>
                <w:sz w:val="18"/>
                <w:szCs w:val="18"/>
                <w:lang w:val="en-GB"/>
              </w:rPr>
              <w:t xml:space="preserve">[Active involvement by scholars from at least two </w:t>
            </w:r>
            <w:r w:rsidR="00AB130B" w:rsidRPr="0094753E">
              <w:rPr>
                <w:rFonts w:ascii="Aptos" w:hAnsi="Aptos" w:cstheme="minorHAnsi"/>
                <w:color w:val="000000" w:themeColor="text1"/>
                <w:sz w:val="18"/>
                <w:szCs w:val="18"/>
                <w:lang w:val="en-GB"/>
              </w:rPr>
              <w:t>universities</w:t>
            </w:r>
            <w:r w:rsidRPr="0094753E">
              <w:rPr>
                <w:rFonts w:ascii="Aptos" w:hAnsi="Aptos" w:cstheme="minorHAnsi"/>
                <w:color w:val="000000" w:themeColor="text1"/>
                <w:sz w:val="18"/>
                <w:szCs w:val="18"/>
                <w:lang w:val="en-GB"/>
              </w:rPr>
              <w:t xml:space="preserve"> is required</w:t>
            </w:r>
            <w:r w:rsidR="00593CAE" w:rsidRPr="0094753E">
              <w:rPr>
                <w:rFonts w:ascii="Aptos" w:hAnsi="Aptos" w:cstheme="minorHAnsi"/>
                <w:color w:val="000000" w:themeColor="text1"/>
                <w:sz w:val="18"/>
                <w:szCs w:val="18"/>
                <w:lang w:val="en-GB"/>
              </w:rPr>
              <w:t>. Next, indicate d</w:t>
            </w:r>
            <w:r w:rsidR="00F1109D" w:rsidRPr="0094753E">
              <w:rPr>
                <w:rFonts w:ascii="Aptos" w:hAnsi="Aptos" w:cstheme="minorHAnsi"/>
                <w:color w:val="000000" w:themeColor="text1"/>
                <w:sz w:val="18"/>
                <w:szCs w:val="18"/>
                <w:lang w:val="en-GB"/>
              </w:rPr>
              <w:t>iversity</w:t>
            </w:r>
            <w:r w:rsidR="00593CAE" w:rsidRPr="0094753E">
              <w:rPr>
                <w:rFonts w:ascii="Aptos" w:hAnsi="Aptos" w:cstheme="minorHAnsi"/>
                <w:color w:val="000000" w:themeColor="text1"/>
                <w:sz w:val="18"/>
                <w:szCs w:val="18"/>
                <w:lang w:val="en-GB"/>
              </w:rPr>
              <w:t xml:space="preserve">. In other words: </w:t>
            </w:r>
            <w:r w:rsidR="00F1109D" w:rsidRPr="0094753E">
              <w:rPr>
                <w:rFonts w:ascii="Aptos" w:hAnsi="Aptos" w:cstheme="minorHAnsi"/>
                <w:color w:val="000000" w:themeColor="text1"/>
                <w:sz w:val="18"/>
                <w:szCs w:val="18"/>
                <w:lang w:val="en-GB"/>
              </w:rPr>
              <w:t xml:space="preserve">what role </w:t>
            </w:r>
            <w:r w:rsidR="00593CAE" w:rsidRPr="0094753E">
              <w:rPr>
                <w:rFonts w:ascii="Aptos" w:hAnsi="Aptos" w:cstheme="minorHAnsi"/>
                <w:color w:val="000000" w:themeColor="text1"/>
                <w:sz w:val="18"/>
                <w:szCs w:val="18"/>
                <w:lang w:val="en-GB"/>
              </w:rPr>
              <w:t xml:space="preserve">(team and/ or focus) </w:t>
            </w:r>
            <w:r w:rsidR="00F1109D" w:rsidRPr="0094753E">
              <w:rPr>
                <w:rFonts w:ascii="Aptos" w:hAnsi="Aptos" w:cstheme="minorHAnsi"/>
                <w:color w:val="000000" w:themeColor="text1"/>
                <w:sz w:val="18"/>
                <w:szCs w:val="18"/>
                <w:lang w:val="en-GB"/>
              </w:rPr>
              <w:t>does diversity play in your application</w:t>
            </w:r>
            <w:r w:rsidR="00593CAE" w:rsidRPr="0094753E">
              <w:rPr>
                <w:rFonts w:ascii="Aptos" w:hAnsi="Aptos" w:cstheme="minorHAnsi"/>
                <w:color w:val="000000" w:themeColor="text1"/>
                <w:sz w:val="18"/>
                <w:szCs w:val="18"/>
                <w:lang w:val="en-GB"/>
              </w:rPr>
              <w:t>]</w:t>
            </w:r>
          </w:p>
        </w:tc>
      </w:tr>
    </w:tbl>
    <w:p w14:paraId="547B67C8" w14:textId="77777777" w:rsidR="00897421" w:rsidRPr="0094753E" w:rsidRDefault="00897421" w:rsidP="00FE7859">
      <w:pPr>
        <w:jc w:val="both"/>
        <w:rPr>
          <w:rFonts w:ascii="Aptos" w:hAnsi="Aptos" w:cstheme="minorHAnsi"/>
          <w:color w:val="000000" w:themeColor="text1"/>
          <w:sz w:val="18"/>
          <w:szCs w:val="18"/>
          <w:lang w:val="en-GB"/>
        </w:rPr>
      </w:pPr>
    </w:p>
    <w:p w14:paraId="1D495387" w14:textId="77777777" w:rsidR="00897421" w:rsidRPr="0094753E" w:rsidRDefault="00897421" w:rsidP="00FE7859">
      <w:pPr>
        <w:jc w:val="both"/>
        <w:rPr>
          <w:rFonts w:ascii="Aptos" w:hAnsi="Aptos" w:cstheme="minorHAnsi"/>
          <w:b/>
          <w:bCs/>
          <w:color w:val="000000" w:themeColor="text1"/>
          <w:sz w:val="28"/>
          <w:szCs w:val="28"/>
          <w:lang w:val="en-GB"/>
        </w:rPr>
      </w:pPr>
      <w:r w:rsidRPr="0094753E">
        <w:rPr>
          <w:rFonts w:ascii="Aptos" w:hAnsi="Aptos" w:cstheme="minorHAnsi"/>
          <w:b/>
          <w:bCs/>
          <w:color w:val="000000" w:themeColor="text1"/>
          <w:sz w:val="28"/>
          <w:szCs w:val="28"/>
          <w:lang w:val="en-GB"/>
        </w:rPr>
        <w:t>Description of the project</w:t>
      </w:r>
    </w:p>
    <w:tbl>
      <w:tblPr>
        <w:tblStyle w:val="TableGrid"/>
        <w:tblW w:w="0" w:type="auto"/>
        <w:tblLook w:val="04A0" w:firstRow="1" w:lastRow="0" w:firstColumn="1" w:lastColumn="0" w:noHBand="0" w:noVBand="1"/>
      </w:tblPr>
      <w:tblGrid>
        <w:gridCol w:w="8182"/>
      </w:tblGrid>
      <w:tr w:rsidR="00593CAE" w:rsidRPr="00FA3778" w14:paraId="685B3471" w14:textId="77777777" w:rsidTr="008F642F">
        <w:tc>
          <w:tcPr>
            <w:tcW w:w="8182" w:type="dxa"/>
          </w:tcPr>
          <w:p w14:paraId="21161CCA" w14:textId="1CA8F1CA" w:rsidR="00897421" w:rsidRPr="0094753E" w:rsidRDefault="00897421" w:rsidP="00FE7859">
            <w:pPr>
              <w:jc w:val="both"/>
              <w:rPr>
                <w:rFonts w:ascii="Aptos" w:hAnsi="Aptos" w:cstheme="minorHAnsi"/>
                <w:color w:val="000000" w:themeColor="text1"/>
                <w:sz w:val="18"/>
                <w:szCs w:val="18"/>
                <w:lang w:val="en-GB"/>
              </w:rPr>
            </w:pPr>
            <w:r w:rsidRPr="0094753E">
              <w:rPr>
                <w:rFonts w:ascii="Aptos" w:hAnsi="Aptos" w:cstheme="minorHAnsi"/>
                <w:color w:val="000000" w:themeColor="text1"/>
                <w:sz w:val="18"/>
                <w:szCs w:val="18"/>
                <w:lang w:val="en-GB"/>
              </w:rPr>
              <w:t>[Summary of the proposal, including objectives, scope, expected outcomes, relevance for and collaboration with stakeholders</w:t>
            </w:r>
            <w:r w:rsidR="005D76F0" w:rsidRPr="0094753E">
              <w:rPr>
                <w:rFonts w:ascii="Aptos" w:hAnsi="Aptos" w:cstheme="minorHAnsi"/>
                <w:color w:val="000000" w:themeColor="text1"/>
                <w:sz w:val="18"/>
                <w:szCs w:val="18"/>
                <w:lang w:val="en-GB"/>
              </w:rPr>
              <w:t>]</w:t>
            </w:r>
          </w:p>
        </w:tc>
      </w:tr>
    </w:tbl>
    <w:p w14:paraId="0DF7C2B3" w14:textId="77777777" w:rsidR="00897421" w:rsidRPr="0094753E" w:rsidRDefault="00897421" w:rsidP="00FE7859">
      <w:pPr>
        <w:jc w:val="both"/>
        <w:rPr>
          <w:rFonts w:ascii="Aptos" w:hAnsi="Aptos" w:cstheme="minorHAnsi"/>
          <w:lang w:val="en-GB"/>
        </w:rPr>
      </w:pPr>
    </w:p>
    <w:p w14:paraId="74F4F2DD" w14:textId="07C79A26" w:rsidR="00897421" w:rsidRPr="0094753E" w:rsidRDefault="00897421" w:rsidP="00FE7859">
      <w:pPr>
        <w:jc w:val="both"/>
        <w:rPr>
          <w:rFonts w:ascii="Aptos" w:hAnsi="Aptos" w:cstheme="minorHAnsi"/>
          <w:b/>
          <w:bCs/>
          <w:sz w:val="28"/>
          <w:szCs w:val="28"/>
          <w:lang w:val="en-GB"/>
        </w:rPr>
      </w:pPr>
      <w:r w:rsidRPr="0094753E">
        <w:rPr>
          <w:rFonts w:ascii="Aptos" w:hAnsi="Aptos" w:cstheme="minorHAnsi"/>
          <w:b/>
          <w:bCs/>
          <w:sz w:val="28"/>
          <w:szCs w:val="28"/>
          <w:lang w:val="en-GB"/>
        </w:rPr>
        <w:t xml:space="preserve">Link and contribution to LDE GMD </w:t>
      </w:r>
    </w:p>
    <w:tbl>
      <w:tblPr>
        <w:tblStyle w:val="TableGrid"/>
        <w:tblW w:w="0" w:type="auto"/>
        <w:tblLook w:val="04A0" w:firstRow="1" w:lastRow="0" w:firstColumn="1" w:lastColumn="0" w:noHBand="0" w:noVBand="1"/>
      </w:tblPr>
      <w:tblGrid>
        <w:gridCol w:w="8182"/>
      </w:tblGrid>
      <w:tr w:rsidR="00897421" w:rsidRPr="00FA3778" w14:paraId="0AC0E710" w14:textId="77777777" w:rsidTr="008F642F">
        <w:tc>
          <w:tcPr>
            <w:tcW w:w="8182" w:type="dxa"/>
          </w:tcPr>
          <w:p w14:paraId="7415FE12" w14:textId="51E47F65" w:rsidR="00897421" w:rsidRPr="0094753E" w:rsidRDefault="005D76F0" w:rsidP="00FE7859">
            <w:pPr>
              <w:jc w:val="both"/>
              <w:rPr>
                <w:rFonts w:ascii="Aptos" w:hAnsi="Aptos" w:cstheme="minorHAnsi"/>
                <w:sz w:val="18"/>
                <w:szCs w:val="18"/>
                <w:lang w:val="en-GB"/>
              </w:rPr>
            </w:pPr>
            <w:r w:rsidRPr="0094753E">
              <w:rPr>
                <w:rFonts w:ascii="Aptos" w:hAnsi="Aptos" w:cstheme="minorHAnsi"/>
                <w:sz w:val="18"/>
                <w:szCs w:val="18"/>
                <w:lang w:val="en-GB"/>
              </w:rPr>
              <w:t>[Next to the thematic linkage, make explicit how the initiative/ project will create a tangible contribution to LDE GMD]</w:t>
            </w:r>
          </w:p>
        </w:tc>
      </w:tr>
    </w:tbl>
    <w:p w14:paraId="256D014B" w14:textId="77777777" w:rsidR="00897421" w:rsidRPr="0094753E" w:rsidRDefault="00897421" w:rsidP="00FE7859">
      <w:pPr>
        <w:jc w:val="both"/>
        <w:rPr>
          <w:rFonts w:ascii="Aptos" w:hAnsi="Aptos" w:cstheme="minorHAnsi"/>
          <w:sz w:val="18"/>
          <w:szCs w:val="18"/>
          <w:lang w:val="en-GB"/>
        </w:rPr>
      </w:pPr>
    </w:p>
    <w:p w14:paraId="61D761BA" w14:textId="77777777" w:rsidR="00897421" w:rsidRPr="0094753E" w:rsidRDefault="00897421" w:rsidP="00FE7859">
      <w:pPr>
        <w:jc w:val="both"/>
        <w:rPr>
          <w:rFonts w:ascii="Aptos" w:hAnsi="Aptos" w:cstheme="minorHAnsi"/>
          <w:b/>
          <w:bCs/>
          <w:sz w:val="28"/>
          <w:szCs w:val="28"/>
          <w:lang w:val="en-GB"/>
        </w:rPr>
      </w:pPr>
      <w:r w:rsidRPr="0094753E">
        <w:rPr>
          <w:rFonts w:ascii="Aptos" w:hAnsi="Aptos" w:cstheme="minorHAnsi"/>
          <w:b/>
          <w:bCs/>
          <w:sz w:val="28"/>
          <w:szCs w:val="28"/>
          <w:lang w:val="en-GB"/>
        </w:rPr>
        <w:t>Activities &amp; timeline</w:t>
      </w:r>
    </w:p>
    <w:tbl>
      <w:tblPr>
        <w:tblStyle w:val="TableGrid"/>
        <w:tblW w:w="0" w:type="auto"/>
        <w:tblLook w:val="04A0" w:firstRow="1" w:lastRow="0" w:firstColumn="1" w:lastColumn="0" w:noHBand="0" w:noVBand="1"/>
      </w:tblPr>
      <w:tblGrid>
        <w:gridCol w:w="8182"/>
      </w:tblGrid>
      <w:tr w:rsidR="00897421" w:rsidRPr="00FA3778" w14:paraId="39B998EF" w14:textId="77777777" w:rsidTr="008F642F">
        <w:tc>
          <w:tcPr>
            <w:tcW w:w="8182" w:type="dxa"/>
          </w:tcPr>
          <w:p w14:paraId="1ECD015A" w14:textId="01F4FEE8" w:rsidR="00897421" w:rsidRPr="0094753E" w:rsidRDefault="005D76F0" w:rsidP="00FE7859">
            <w:pPr>
              <w:jc w:val="both"/>
              <w:rPr>
                <w:rFonts w:ascii="Aptos" w:hAnsi="Aptos" w:cstheme="minorHAnsi"/>
                <w:sz w:val="18"/>
                <w:szCs w:val="18"/>
                <w:lang w:val="en-GB"/>
              </w:rPr>
            </w:pPr>
            <w:r w:rsidRPr="0094753E">
              <w:rPr>
                <w:rFonts w:ascii="Aptos" w:hAnsi="Aptos" w:cstheme="minorHAnsi"/>
                <w:sz w:val="18"/>
                <w:szCs w:val="18"/>
                <w:lang w:val="en-GB"/>
              </w:rPr>
              <w:t>[Which concrete activities can be expected in the project/ initiative in which timespan]</w:t>
            </w:r>
          </w:p>
        </w:tc>
      </w:tr>
    </w:tbl>
    <w:p w14:paraId="202CEE5B" w14:textId="77777777" w:rsidR="00897421" w:rsidRPr="0094753E" w:rsidRDefault="00897421" w:rsidP="00FE7859">
      <w:pPr>
        <w:jc w:val="both"/>
        <w:rPr>
          <w:rFonts w:ascii="Aptos" w:hAnsi="Aptos" w:cstheme="minorHAnsi"/>
          <w:sz w:val="28"/>
          <w:szCs w:val="28"/>
          <w:lang w:val="en-GB"/>
        </w:rPr>
      </w:pPr>
    </w:p>
    <w:p w14:paraId="76C0D140" w14:textId="4A908D10" w:rsidR="00897421" w:rsidRPr="0094753E" w:rsidRDefault="00897421" w:rsidP="00FE7859">
      <w:pPr>
        <w:jc w:val="both"/>
        <w:rPr>
          <w:rFonts w:ascii="Aptos" w:hAnsi="Aptos" w:cstheme="minorHAnsi"/>
          <w:b/>
          <w:bCs/>
          <w:sz w:val="28"/>
          <w:szCs w:val="28"/>
          <w:lang w:val="en-GB"/>
        </w:rPr>
      </w:pPr>
      <w:r w:rsidRPr="0094753E">
        <w:rPr>
          <w:rFonts w:ascii="Aptos" w:hAnsi="Aptos" w:cstheme="minorHAnsi"/>
          <w:b/>
          <w:bCs/>
          <w:sz w:val="28"/>
          <w:szCs w:val="28"/>
          <w:lang w:val="en-GB"/>
        </w:rPr>
        <w:t>Requested budget</w:t>
      </w:r>
      <w:r w:rsidR="007A5BD1" w:rsidRPr="0094753E">
        <w:rPr>
          <w:rFonts w:ascii="Aptos" w:hAnsi="Aptos" w:cstheme="minorHAnsi"/>
          <w:b/>
          <w:bCs/>
          <w:sz w:val="28"/>
          <w:szCs w:val="28"/>
          <w:lang w:val="en-GB"/>
        </w:rPr>
        <w:t xml:space="preserve"> of which LDE GMD fund</w:t>
      </w:r>
    </w:p>
    <w:tbl>
      <w:tblPr>
        <w:tblStyle w:val="TableGrid"/>
        <w:tblW w:w="0" w:type="auto"/>
        <w:tblLook w:val="04A0" w:firstRow="1" w:lastRow="0" w:firstColumn="1" w:lastColumn="0" w:noHBand="0" w:noVBand="1"/>
      </w:tblPr>
      <w:tblGrid>
        <w:gridCol w:w="8182"/>
      </w:tblGrid>
      <w:tr w:rsidR="005D76F0" w:rsidRPr="00FA3778" w14:paraId="54C158A0" w14:textId="77777777" w:rsidTr="008F642F">
        <w:tc>
          <w:tcPr>
            <w:tcW w:w="8182" w:type="dxa"/>
          </w:tcPr>
          <w:p w14:paraId="5E288D4B" w14:textId="2B0D8884" w:rsidR="00897421" w:rsidRPr="0094753E" w:rsidRDefault="00897421" w:rsidP="00FE7859">
            <w:pPr>
              <w:jc w:val="both"/>
              <w:rPr>
                <w:rFonts w:ascii="Aptos" w:hAnsi="Aptos"/>
                <w:lang w:val="en-GB"/>
              </w:rPr>
            </w:pPr>
            <w:r w:rsidRPr="0094753E">
              <w:rPr>
                <w:rFonts w:ascii="Aptos" w:hAnsi="Aptos"/>
                <w:lang w:val="en-GB"/>
              </w:rPr>
              <w:t>[Please provide a</w:t>
            </w:r>
            <w:r w:rsidR="005D76F0" w:rsidRPr="0094753E">
              <w:rPr>
                <w:rFonts w:ascii="Aptos" w:hAnsi="Aptos"/>
                <w:lang w:val="en-GB"/>
              </w:rPr>
              <w:t xml:space="preserve"> financial</w:t>
            </w:r>
            <w:r w:rsidRPr="0094753E">
              <w:rPr>
                <w:rFonts w:ascii="Aptos" w:hAnsi="Aptos"/>
                <w:lang w:val="en-GB"/>
              </w:rPr>
              <w:t xml:space="preserve"> specification </w:t>
            </w:r>
            <w:r w:rsidR="005D76F0" w:rsidRPr="0094753E">
              <w:rPr>
                <w:rFonts w:ascii="Aptos" w:hAnsi="Aptos"/>
                <w:lang w:val="en-GB"/>
              </w:rPr>
              <w:t>(</w:t>
            </w:r>
            <w:r w:rsidRPr="0094753E">
              <w:rPr>
                <w:rFonts w:ascii="Aptos" w:hAnsi="Aptos"/>
                <w:lang w:val="en-GB"/>
              </w:rPr>
              <w:t>material and</w:t>
            </w:r>
            <w:r w:rsidR="005D76F0" w:rsidRPr="0094753E">
              <w:rPr>
                <w:rFonts w:ascii="Aptos" w:hAnsi="Aptos"/>
                <w:lang w:val="en-GB"/>
              </w:rPr>
              <w:t>/or</w:t>
            </w:r>
            <w:r w:rsidRPr="0094753E">
              <w:rPr>
                <w:rFonts w:ascii="Aptos" w:hAnsi="Aptos"/>
                <w:lang w:val="en-GB"/>
              </w:rPr>
              <w:t xml:space="preserve"> personnel</w:t>
            </w:r>
            <w:r w:rsidR="005D76F0" w:rsidRPr="0094753E">
              <w:rPr>
                <w:rFonts w:ascii="Aptos" w:hAnsi="Aptos"/>
                <w:lang w:val="en-GB"/>
              </w:rPr>
              <w:t>)</w:t>
            </w:r>
            <w:r w:rsidR="007A5BD1" w:rsidRPr="0094753E">
              <w:rPr>
                <w:rFonts w:ascii="Aptos" w:hAnsi="Aptos"/>
                <w:lang w:val="en-GB"/>
              </w:rPr>
              <w:t xml:space="preserve"> and </w:t>
            </w:r>
            <w:r w:rsidR="005D76F0" w:rsidRPr="0094753E">
              <w:rPr>
                <w:rFonts w:ascii="Aptos" w:hAnsi="Aptos"/>
                <w:lang w:val="en-GB"/>
              </w:rPr>
              <w:t xml:space="preserve">explicate </w:t>
            </w:r>
            <w:r w:rsidR="007A5BD1" w:rsidRPr="0094753E">
              <w:rPr>
                <w:rFonts w:ascii="Aptos" w:hAnsi="Aptos"/>
                <w:lang w:val="en-GB"/>
              </w:rPr>
              <w:t xml:space="preserve">to which specific LDE GMD </w:t>
            </w:r>
            <w:r w:rsidR="005D76F0" w:rsidRPr="0094753E">
              <w:rPr>
                <w:rFonts w:ascii="Aptos" w:hAnsi="Aptos"/>
                <w:lang w:val="en-GB"/>
              </w:rPr>
              <w:t>seed fund (research / events / community) this application is related]</w:t>
            </w:r>
          </w:p>
        </w:tc>
      </w:tr>
    </w:tbl>
    <w:p w14:paraId="1871DEEC" w14:textId="77777777" w:rsidR="00897421" w:rsidRPr="0094753E" w:rsidRDefault="00897421" w:rsidP="00FE7859">
      <w:pPr>
        <w:jc w:val="both"/>
        <w:rPr>
          <w:rFonts w:ascii="Aptos" w:hAnsi="Aptos" w:cs="Times New Roman"/>
          <w:sz w:val="20"/>
          <w:szCs w:val="20"/>
          <w:lang w:val="en-GB"/>
        </w:rPr>
      </w:pPr>
    </w:p>
    <w:p w14:paraId="6381D3AE" w14:textId="24D08D00" w:rsidR="00897421" w:rsidRPr="0094753E" w:rsidRDefault="00897421" w:rsidP="00FE7859">
      <w:pPr>
        <w:jc w:val="both"/>
        <w:rPr>
          <w:rFonts w:ascii="Aptos" w:hAnsi="Aptos" w:cs="Times New Roman"/>
          <w:sz w:val="20"/>
          <w:szCs w:val="20"/>
          <w:lang w:val="en-GB"/>
        </w:rPr>
      </w:pPr>
      <w:r w:rsidRPr="0094753E">
        <w:rPr>
          <w:rFonts w:ascii="Aptos" w:hAnsi="Aptos" w:cs="Times New Roman"/>
          <w:sz w:val="20"/>
          <w:szCs w:val="20"/>
          <w:lang w:val="en-GB"/>
        </w:rPr>
        <w:t xml:space="preserve">Please fill out and submit this application form (max. </w:t>
      </w:r>
      <w:r w:rsidR="005D76F0" w:rsidRPr="0094753E">
        <w:rPr>
          <w:rFonts w:ascii="Aptos" w:hAnsi="Aptos" w:cs="Times New Roman"/>
          <w:sz w:val="20"/>
          <w:szCs w:val="20"/>
          <w:lang w:val="en-GB"/>
        </w:rPr>
        <w:t>1000 words</w:t>
      </w:r>
      <w:r w:rsidRPr="0094753E">
        <w:rPr>
          <w:rFonts w:ascii="Aptos" w:hAnsi="Aptos" w:cs="Times New Roman"/>
          <w:sz w:val="20"/>
          <w:szCs w:val="20"/>
          <w:lang w:val="en-GB"/>
        </w:rPr>
        <w:t xml:space="preserve">) to </w:t>
      </w:r>
      <w:hyperlink r:id="rId7" w:history="1">
        <w:r w:rsidR="002C7119">
          <w:rPr>
            <w:rStyle w:val="Hyperlink"/>
            <w:rFonts w:ascii="Aptos" w:hAnsi="Aptos" w:cs="Times New Roman"/>
            <w:sz w:val="20"/>
            <w:szCs w:val="20"/>
            <w:lang w:val="en-GB"/>
          </w:rPr>
          <w:t>gmdcentre@essb.eur.nl</w:t>
        </w:r>
      </w:hyperlink>
      <w:r w:rsidR="002C7119" w:rsidRPr="0094753E">
        <w:rPr>
          <w:rFonts w:ascii="Aptos" w:hAnsi="Aptos" w:cs="Times New Roman"/>
          <w:sz w:val="20"/>
          <w:szCs w:val="20"/>
          <w:lang w:val="en-GB"/>
        </w:rPr>
        <w:t xml:space="preserve"> </w:t>
      </w:r>
      <w:r w:rsidR="005D76F0" w:rsidRPr="0094753E">
        <w:rPr>
          <w:rFonts w:ascii="Aptos" w:hAnsi="Aptos" w:cs="Times New Roman"/>
          <w:sz w:val="20"/>
          <w:szCs w:val="20"/>
          <w:lang w:val="en-GB"/>
        </w:rPr>
        <w:t xml:space="preserve">and </w:t>
      </w:r>
      <w:hyperlink r:id="rId8" w:history="1">
        <w:r w:rsidR="005D76F0" w:rsidRPr="0094753E">
          <w:rPr>
            <w:rStyle w:val="Hyperlink"/>
            <w:rFonts w:ascii="Aptos" w:eastAsia="Times New Roman" w:hAnsi="Aptos" w:cs="Times New Roman"/>
            <w:sz w:val="20"/>
            <w:szCs w:val="20"/>
            <w:lang w:val="en-GB"/>
          </w:rPr>
          <w:t>y.c.huang@essb.eur.nl</w:t>
        </w:r>
      </w:hyperlink>
      <w:r w:rsidR="005D76F0" w:rsidRPr="0094753E">
        <w:rPr>
          <w:rFonts w:ascii="Aptos" w:eastAsia="Times New Roman" w:hAnsi="Aptos" w:cs="Times New Roman"/>
          <w:color w:val="000000"/>
          <w:sz w:val="20"/>
          <w:szCs w:val="20"/>
          <w:lang w:val="en-GB"/>
        </w:rPr>
        <w:t xml:space="preserve"> </w:t>
      </w:r>
    </w:p>
    <w:sectPr w:rsidR="00897421" w:rsidRPr="0094753E">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1357" w14:textId="77777777" w:rsidR="00964663" w:rsidRDefault="00964663" w:rsidP="00E11D7C">
      <w:pPr>
        <w:spacing w:after="0" w:line="240" w:lineRule="auto"/>
      </w:pPr>
      <w:r>
        <w:separator/>
      </w:r>
    </w:p>
  </w:endnote>
  <w:endnote w:type="continuationSeparator" w:id="0">
    <w:p w14:paraId="7890C8C1" w14:textId="77777777" w:rsidR="00964663" w:rsidRDefault="00964663" w:rsidP="00E1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96AF" w14:textId="799F4805" w:rsidR="00E11D7C" w:rsidRDefault="00E11D7C">
    <w:pPr>
      <w:pStyle w:val="Footer"/>
    </w:pPr>
    <w:r>
      <w:rPr>
        <w:noProof/>
      </w:rPr>
      <mc:AlternateContent>
        <mc:Choice Requires="wps">
          <w:drawing>
            <wp:anchor distT="0" distB="0" distL="0" distR="0" simplePos="0" relativeHeight="251658241" behindDoc="0" locked="0" layoutInCell="1" allowOverlap="1" wp14:anchorId="6E9AF26E" wp14:editId="4357067D">
              <wp:simplePos x="635" y="635"/>
              <wp:positionH relativeFrom="page">
                <wp:align>left</wp:align>
              </wp:positionH>
              <wp:positionV relativeFrom="page">
                <wp:align>bottom</wp:align>
              </wp:positionV>
              <wp:extent cx="443865" cy="443865"/>
              <wp:effectExtent l="0" t="0" r="635" b="0"/>
              <wp:wrapNone/>
              <wp:docPr id="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5EB89" w14:textId="4979B85E" w:rsidR="00E11D7C" w:rsidRPr="00E11D7C" w:rsidRDefault="00E11D7C" w:rsidP="00E11D7C">
                          <w:pPr>
                            <w:spacing w:after="0"/>
                            <w:rPr>
                              <w:rFonts w:ascii="Calibri" w:eastAsia="Calibri" w:hAnsi="Calibri" w:cs="Calibri"/>
                              <w:noProof/>
                              <w:color w:val="000000"/>
                              <w:sz w:val="20"/>
                              <w:szCs w:val="20"/>
                            </w:rPr>
                          </w:pPr>
                          <w:r w:rsidRPr="00E11D7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9AF26E" id="_x0000_t202" coordsize="21600,21600" o:spt="202" path="m,l,21600r21600,l21600,xe">
              <v:stroke joinstyle="miter"/>
              <v:path gradientshapeok="t" o:connecttype="rect"/>
            </v:shapetype>
            <v:shape id="Text Box 2" o:spid="_x0000_s1026" type="#_x0000_t202" alt="Classification: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textbox style="mso-fit-shape-to-text:t" inset="20pt,0,0,15pt">
                <w:txbxContent>
                  <w:p w14:paraId="2395EB89" w14:textId="4979B85E" w:rsidR="00E11D7C" w:rsidRPr="00E11D7C" w:rsidRDefault="00E11D7C" w:rsidP="00E11D7C">
                    <w:pPr>
                      <w:spacing w:after="0"/>
                      <w:rPr>
                        <w:rFonts w:ascii="Calibri" w:eastAsia="Calibri" w:hAnsi="Calibri" w:cs="Calibri"/>
                        <w:noProof/>
                        <w:color w:val="000000"/>
                        <w:sz w:val="20"/>
                        <w:szCs w:val="20"/>
                      </w:rPr>
                    </w:pPr>
                    <w:r w:rsidRPr="00E11D7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6690" w14:textId="4071C8C6" w:rsidR="00E11D7C" w:rsidRDefault="00E11D7C">
    <w:pPr>
      <w:pStyle w:val="Footer"/>
    </w:pPr>
    <w:r>
      <w:rPr>
        <w:noProof/>
      </w:rPr>
      <mc:AlternateContent>
        <mc:Choice Requires="wps">
          <w:drawing>
            <wp:anchor distT="0" distB="0" distL="0" distR="0" simplePos="0" relativeHeight="251658242" behindDoc="0" locked="0" layoutInCell="1" allowOverlap="1" wp14:anchorId="683024A0" wp14:editId="255A84C3">
              <wp:simplePos x="914400" y="10073640"/>
              <wp:positionH relativeFrom="page">
                <wp:align>left</wp:align>
              </wp:positionH>
              <wp:positionV relativeFrom="page">
                <wp:align>bottom</wp:align>
              </wp:positionV>
              <wp:extent cx="443865" cy="443865"/>
              <wp:effectExtent l="0" t="0" r="635" b="0"/>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0CFB5" w14:textId="7C8D4C82" w:rsidR="00E11D7C" w:rsidRPr="00E11D7C" w:rsidRDefault="00E11D7C" w:rsidP="00E11D7C">
                          <w:pPr>
                            <w:spacing w:after="0"/>
                            <w:rPr>
                              <w:rFonts w:ascii="Calibri" w:eastAsia="Calibri" w:hAnsi="Calibri" w:cs="Calibri"/>
                              <w:noProof/>
                              <w:color w:val="000000"/>
                              <w:sz w:val="20"/>
                              <w:szCs w:val="20"/>
                            </w:rPr>
                          </w:pPr>
                          <w:r w:rsidRPr="00E11D7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024A0" id="_x0000_t202" coordsize="21600,21600" o:spt="202" path="m,l,21600r21600,l21600,xe">
              <v:stroke joinstyle="miter"/>
              <v:path gradientshapeok="t" o:connecttype="rect"/>
            </v:shapetype>
            <v:shape id="Text Box 3" o:spid="_x0000_s1027" type="#_x0000_t202" alt="Classification: 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textbox style="mso-fit-shape-to-text:t" inset="20pt,0,0,15pt">
                <w:txbxContent>
                  <w:p w14:paraId="65E0CFB5" w14:textId="7C8D4C82" w:rsidR="00E11D7C" w:rsidRPr="00E11D7C" w:rsidRDefault="00E11D7C" w:rsidP="00E11D7C">
                    <w:pPr>
                      <w:spacing w:after="0"/>
                      <w:rPr>
                        <w:rFonts w:ascii="Calibri" w:eastAsia="Calibri" w:hAnsi="Calibri" w:cs="Calibri"/>
                        <w:noProof/>
                        <w:color w:val="000000"/>
                        <w:sz w:val="20"/>
                        <w:szCs w:val="20"/>
                      </w:rPr>
                    </w:pPr>
                    <w:r w:rsidRPr="00E11D7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8008" w14:textId="20EF7207" w:rsidR="00E11D7C" w:rsidRDefault="00E11D7C">
    <w:pPr>
      <w:pStyle w:val="Footer"/>
    </w:pPr>
    <w:r>
      <w:rPr>
        <w:noProof/>
      </w:rPr>
      <mc:AlternateContent>
        <mc:Choice Requires="wps">
          <w:drawing>
            <wp:anchor distT="0" distB="0" distL="0" distR="0" simplePos="0" relativeHeight="251658240" behindDoc="0" locked="0" layoutInCell="1" allowOverlap="1" wp14:anchorId="1CF63483" wp14:editId="5D89F2BF">
              <wp:simplePos x="635" y="635"/>
              <wp:positionH relativeFrom="page">
                <wp:align>left</wp:align>
              </wp:positionH>
              <wp:positionV relativeFrom="page">
                <wp:align>bottom</wp:align>
              </wp:positionV>
              <wp:extent cx="443865" cy="443865"/>
              <wp:effectExtent l="0" t="0" r="635" b="0"/>
              <wp:wrapNone/>
              <wp:docPr id="1"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AD215" w14:textId="2B4A6771" w:rsidR="00E11D7C" w:rsidRPr="00E11D7C" w:rsidRDefault="00E11D7C" w:rsidP="00E11D7C">
                          <w:pPr>
                            <w:spacing w:after="0"/>
                            <w:rPr>
                              <w:rFonts w:ascii="Calibri" w:eastAsia="Calibri" w:hAnsi="Calibri" w:cs="Calibri"/>
                              <w:noProof/>
                              <w:color w:val="000000"/>
                              <w:sz w:val="20"/>
                              <w:szCs w:val="20"/>
                            </w:rPr>
                          </w:pPr>
                          <w:r w:rsidRPr="00E11D7C">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63483" id="_x0000_t202" coordsize="21600,21600" o:spt="202" path="m,l,21600r21600,l21600,xe">
              <v:stroke joinstyle="miter"/>
              <v:path gradientshapeok="t" o:connecttype="rect"/>
            </v:shapetype>
            <v:shape id="Text Box 1" o:spid="_x0000_s1028" type="#_x0000_t202" alt="Classificatio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textbox style="mso-fit-shape-to-text:t" inset="20pt,0,0,15pt">
                <w:txbxContent>
                  <w:p w14:paraId="63AAD215" w14:textId="2B4A6771" w:rsidR="00E11D7C" w:rsidRPr="00E11D7C" w:rsidRDefault="00E11D7C" w:rsidP="00E11D7C">
                    <w:pPr>
                      <w:spacing w:after="0"/>
                      <w:rPr>
                        <w:rFonts w:ascii="Calibri" w:eastAsia="Calibri" w:hAnsi="Calibri" w:cs="Calibri"/>
                        <w:noProof/>
                        <w:color w:val="000000"/>
                        <w:sz w:val="20"/>
                        <w:szCs w:val="20"/>
                      </w:rPr>
                    </w:pPr>
                    <w:r w:rsidRPr="00E11D7C">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7434" w14:textId="77777777" w:rsidR="00964663" w:rsidRDefault="00964663" w:rsidP="00E11D7C">
      <w:pPr>
        <w:spacing w:after="0" w:line="240" w:lineRule="auto"/>
      </w:pPr>
      <w:r>
        <w:separator/>
      </w:r>
    </w:p>
  </w:footnote>
  <w:footnote w:type="continuationSeparator" w:id="0">
    <w:p w14:paraId="267A18D8" w14:textId="77777777" w:rsidR="00964663" w:rsidRDefault="00964663" w:rsidP="00E11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ADC" w14:textId="544FD3FD" w:rsidR="00E12B68" w:rsidRDefault="00E12B68">
    <w:pPr>
      <w:pStyle w:val="Header"/>
    </w:pPr>
    <w:r>
      <w:rPr>
        <w:noProof/>
        <w:lang w:val="en-US"/>
      </w:rPr>
      <w:drawing>
        <wp:anchor distT="0" distB="0" distL="114300" distR="114300" simplePos="0" relativeHeight="251658243" behindDoc="1" locked="0" layoutInCell="1" allowOverlap="1" wp14:anchorId="158462CF" wp14:editId="780190CB">
          <wp:simplePos x="0" y="0"/>
          <wp:positionH relativeFrom="column">
            <wp:posOffset>5151120</wp:posOffset>
          </wp:positionH>
          <wp:positionV relativeFrom="paragraph">
            <wp:posOffset>-403860</wp:posOffset>
          </wp:positionV>
          <wp:extent cx="1332850" cy="1260287"/>
          <wp:effectExtent l="0" t="0" r="1270" b="0"/>
          <wp:wrapNone/>
          <wp:docPr id="1197273548" name="Picture 1197273548"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white background&#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836" b="22399"/>
                  <a:stretch/>
                </pic:blipFill>
                <pic:spPr bwMode="auto">
                  <a:xfrm>
                    <a:off x="0" y="0"/>
                    <a:ext cx="1342016" cy="12689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36"/>
    <w:multiLevelType w:val="hybridMultilevel"/>
    <w:tmpl w:val="B81CA40E"/>
    <w:lvl w:ilvl="0" w:tplc="B968827E">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291A12"/>
    <w:multiLevelType w:val="multilevel"/>
    <w:tmpl w:val="A30EFA1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265F3B5D"/>
    <w:multiLevelType w:val="multilevel"/>
    <w:tmpl w:val="18361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B10A6F"/>
    <w:multiLevelType w:val="multilevel"/>
    <w:tmpl w:val="DC78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66A5F"/>
    <w:multiLevelType w:val="multilevel"/>
    <w:tmpl w:val="3388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C6796"/>
    <w:multiLevelType w:val="hybridMultilevel"/>
    <w:tmpl w:val="754A1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D23AFF"/>
    <w:multiLevelType w:val="hybridMultilevel"/>
    <w:tmpl w:val="F87EB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D27594"/>
    <w:multiLevelType w:val="hybridMultilevel"/>
    <w:tmpl w:val="F4CE3B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C0335D"/>
    <w:multiLevelType w:val="multilevel"/>
    <w:tmpl w:val="898A0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67B2A"/>
    <w:multiLevelType w:val="hybridMultilevel"/>
    <w:tmpl w:val="E9E6A53C"/>
    <w:lvl w:ilvl="0" w:tplc="814A9A5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AD19DA"/>
    <w:multiLevelType w:val="hybridMultilevel"/>
    <w:tmpl w:val="0C846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D573EC"/>
    <w:multiLevelType w:val="multilevel"/>
    <w:tmpl w:val="DCB4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C5ABE"/>
    <w:multiLevelType w:val="multilevel"/>
    <w:tmpl w:val="02E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8082D"/>
    <w:multiLevelType w:val="hybridMultilevel"/>
    <w:tmpl w:val="88CA3E9A"/>
    <w:lvl w:ilvl="0" w:tplc="8766DA0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BC71CCE"/>
    <w:multiLevelType w:val="hybridMultilevel"/>
    <w:tmpl w:val="A06CE7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781158"/>
    <w:multiLevelType w:val="multilevel"/>
    <w:tmpl w:val="449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93861"/>
    <w:multiLevelType w:val="hybridMultilevel"/>
    <w:tmpl w:val="26EC90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EF0E0E"/>
    <w:multiLevelType w:val="hybridMultilevel"/>
    <w:tmpl w:val="E9A61DCC"/>
    <w:lvl w:ilvl="0" w:tplc="1C3A2A8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0E36C9"/>
    <w:multiLevelType w:val="hybridMultilevel"/>
    <w:tmpl w:val="D58AA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BC1A7F"/>
    <w:multiLevelType w:val="multilevel"/>
    <w:tmpl w:val="52E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91E89"/>
    <w:multiLevelType w:val="multilevel"/>
    <w:tmpl w:val="50CAC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3732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643393">
    <w:abstractNumId w:val="20"/>
  </w:num>
  <w:num w:numId="3" w16cid:durableId="281959285">
    <w:abstractNumId w:val="0"/>
  </w:num>
  <w:num w:numId="4" w16cid:durableId="1509174322">
    <w:abstractNumId w:val="13"/>
  </w:num>
  <w:num w:numId="5" w16cid:durableId="207569378">
    <w:abstractNumId w:val="5"/>
  </w:num>
  <w:num w:numId="6" w16cid:durableId="453794054">
    <w:abstractNumId w:val="17"/>
  </w:num>
  <w:num w:numId="7" w16cid:durableId="620184027">
    <w:abstractNumId w:val="11"/>
  </w:num>
  <w:num w:numId="8" w16cid:durableId="960459984">
    <w:abstractNumId w:val="6"/>
  </w:num>
  <w:num w:numId="9" w16cid:durableId="440223573">
    <w:abstractNumId w:val="9"/>
  </w:num>
  <w:num w:numId="10" w16cid:durableId="1687244423">
    <w:abstractNumId w:val="16"/>
  </w:num>
  <w:num w:numId="11" w16cid:durableId="1599603443">
    <w:abstractNumId w:val="14"/>
  </w:num>
  <w:num w:numId="12" w16cid:durableId="954483804">
    <w:abstractNumId w:val="7"/>
  </w:num>
  <w:num w:numId="13" w16cid:durableId="1504932230">
    <w:abstractNumId w:val="19"/>
  </w:num>
  <w:num w:numId="14" w16cid:durableId="1694762525">
    <w:abstractNumId w:val="3"/>
  </w:num>
  <w:num w:numId="15" w16cid:durableId="1679499370">
    <w:abstractNumId w:val="8"/>
  </w:num>
  <w:num w:numId="16" w16cid:durableId="1132941862">
    <w:abstractNumId w:val="4"/>
  </w:num>
  <w:num w:numId="17" w16cid:durableId="615479912">
    <w:abstractNumId w:val="1"/>
  </w:num>
  <w:num w:numId="18" w16cid:durableId="2101676368">
    <w:abstractNumId w:val="12"/>
  </w:num>
  <w:num w:numId="19" w16cid:durableId="1576428373">
    <w:abstractNumId w:val="15"/>
  </w:num>
  <w:num w:numId="20" w16cid:durableId="712458593">
    <w:abstractNumId w:val="18"/>
  </w:num>
  <w:num w:numId="21" w16cid:durableId="83827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B5"/>
    <w:rsid w:val="000269EA"/>
    <w:rsid w:val="00045476"/>
    <w:rsid w:val="00052CBC"/>
    <w:rsid w:val="00054C01"/>
    <w:rsid w:val="00055506"/>
    <w:rsid w:val="00055838"/>
    <w:rsid w:val="000819ED"/>
    <w:rsid w:val="000B5494"/>
    <w:rsid w:val="000B7BBB"/>
    <w:rsid w:val="000C6393"/>
    <w:rsid w:val="00114321"/>
    <w:rsid w:val="00130112"/>
    <w:rsid w:val="00144E42"/>
    <w:rsid w:val="001479BC"/>
    <w:rsid w:val="00164280"/>
    <w:rsid w:val="0016464C"/>
    <w:rsid w:val="00174B74"/>
    <w:rsid w:val="00180970"/>
    <w:rsid w:val="0018797A"/>
    <w:rsid w:val="001C3ADF"/>
    <w:rsid w:val="001D62A5"/>
    <w:rsid w:val="001D71CA"/>
    <w:rsid w:val="001E0462"/>
    <w:rsid w:val="001E527D"/>
    <w:rsid w:val="001E649E"/>
    <w:rsid w:val="001F216F"/>
    <w:rsid w:val="00202DFB"/>
    <w:rsid w:val="0020736C"/>
    <w:rsid w:val="002249F7"/>
    <w:rsid w:val="00234386"/>
    <w:rsid w:val="00236182"/>
    <w:rsid w:val="00243AF2"/>
    <w:rsid w:val="00264095"/>
    <w:rsid w:val="00266852"/>
    <w:rsid w:val="0026739E"/>
    <w:rsid w:val="00272520"/>
    <w:rsid w:val="002A4F81"/>
    <w:rsid w:val="002B18A9"/>
    <w:rsid w:val="002C0DC5"/>
    <w:rsid w:val="002C5EC2"/>
    <w:rsid w:val="002C7119"/>
    <w:rsid w:val="002C7971"/>
    <w:rsid w:val="002D1FDC"/>
    <w:rsid w:val="002E16E5"/>
    <w:rsid w:val="00317E6B"/>
    <w:rsid w:val="00337FBB"/>
    <w:rsid w:val="00340F87"/>
    <w:rsid w:val="003554E5"/>
    <w:rsid w:val="003579A0"/>
    <w:rsid w:val="00384994"/>
    <w:rsid w:val="0039336F"/>
    <w:rsid w:val="003F634E"/>
    <w:rsid w:val="004051A2"/>
    <w:rsid w:val="00414200"/>
    <w:rsid w:val="004379E5"/>
    <w:rsid w:val="004A013B"/>
    <w:rsid w:val="004A4187"/>
    <w:rsid w:val="004B3856"/>
    <w:rsid w:val="004C1699"/>
    <w:rsid w:val="004C54C2"/>
    <w:rsid w:val="004E2989"/>
    <w:rsid w:val="00546EDC"/>
    <w:rsid w:val="00547E9F"/>
    <w:rsid w:val="00551D4A"/>
    <w:rsid w:val="00560318"/>
    <w:rsid w:val="00563DFC"/>
    <w:rsid w:val="00575D78"/>
    <w:rsid w:val="00593CAE"/>
    <w:rsid w:val="005D76F0"/>
    <w:rsid w:val="006251E0"/>
    <w:rsid w:val="0065228B"/>
    <w:rsid w:val="00683390"/>
    <w:rsid w:val="00685F59"/>
    <w:rsid w:val="006A72A0"/>
    <w:rsid w:val="006E13F3"/>
    <w:rsid w:val="006E55C7"/>
    <w:rsid w:val="006E602C"/>
    <w:rsid w:val="00701016"/>
    <w:rsid w:val="00714F6E"/>
    <w:rsid w:val="00717FBE"/>
    <w:rsid w:val="00720420"/>
    <w:rsid w:val="00732778"/>
    <w:rsid w:val="00741746"/>
    <w:rsid w:val="00774ED0"/>
    <w:rsid w:val="0079043D"/>
    <w:rsid w:val="00793178"/>
    <w:rsid w:val="007A2F85"/>
    <w:rsid w:val="007A38DB"/>
    <w:rsid w:val="007A5BD1"/>
    <w:rsid w:val="007B3250"/>
    <w:rsid w:val="007D6C8D"/>
    <w:rsid w:val="00820F9D"/>
    <w:rsid w:val="00842FB5"/>
    <w:rsid w:val="008563CB"/>
    <w:rsid w:val="00881CCB"/>
    <w:rsid w:val="00897421"/>
    <w:rsid w:val="008D22EC"/>
    <w:rsid w:val="008E20DD"/>
    <w:rsid w:val="008E239E"/>
    <w:rsid w:val="008F49EC"/>
    <w:rsid w:val="009038BE"/>
    <w:rsid w:val="009074AC"/>
    <w:rsid w:val="00916556"/>
    <w:rsid w:val="00920E2C"/>
    <w:rsid w:val="00934A2D"/>
    <w:rsid w:val="009449F1"/>
    <w:rsid w:val="0094753E"/>
    <w:rsid w:val="00964663"/>
    <w:rsid w:val="00975CD1"/>
    <w:rsid w:val="009B6430"/>
    <w:rsid w:val="009D707D"/>
    <w:rsid w:val="009E071D"/>
    <w:rsid w:val="009E336C"/>
    <w:rsid w:val="009E4D67"/>
    <w:rsid w:val="00A071CA"/>
    <w:rsid w:val="00A70259"/>
    <w:rsid w:val="00AB002F"/>
    <w:rsid w:val="00AB130B"/>
    <w:rsid w:val="00AC2888"/>
    <w:rsid w:val="00AD623C"/>
    <w:rsid w:val="00B16EDB"/>
    <w:rsid w:val="00B255E9"/>
    <w:rsid w:val="00B32A22"/>
    <w:rsid w:val="00B403DB"/>
    <w:rsid w:val="00B45550"/>
    <w:rsid w:val="00B55BEA"/>
    <w:rsid w:val="00C12FC9"/>
    <w:rsid w:val="00C1320A"/>
    <w:rsid w:val="00C44C96"/>
    <w:rsid w:val="00C645DA"/>
    <w:rsid w:val="00CB2492"/>
    <w:rsid w:val="00CB28F6"/>
    <w:rsid w:val="00CB66A1"/>
    <w:rsid w:val="00CD1506"/>
    <w:rsid w:val="00D1018B"/>
    <w:rsid w:val="00DA2D0A"/>
    <w:rsid w:val="00DB43E1"/>
    <w:rsid w:val="00DE683D"/>
    <w:rsid w:val="00DF11F4"/>
    <w:rsid w:val="00DF4A2D"/>
    <w:rsid w:val="00E07B00"/>
    <w:rsid w:val="00E11D7C"/>
    <w:rsid w:val="00E12B68"/>
    <w:rsid w:val="00E17F64"/>
    <w:rsid w:val="00E324A0"/>
    <w:rsid w:val="00E42794"/>
    <w:rsid w:val="00EC0C80"/>
    <w:rsid w:val="00F1109D"/>
    <w:rsid w:val="00F80C7B"/>
    <w:rsid w:val="00F95019"/>
    <w:rsid w:val="00FA0186"/>
    <w:rsid w:val="00FA0927"/>
    <w:rsid w:val="00FA3778"/>
    <w:rsid w:val="00FB0740"/>
    <w:rsid w:val="00FE7859"/>
    <w:rsid w:val="0EB7D45E"/>
    <w:rsid w:val="0F3DC06F"/>
    <w:rsid w:val="19EA2961"/>
    <w:rsid w:val="3F37A93C"/>
    <w:rsid w:val="45850F99"/>
    <w:rsid w:val="4E91FA92"/>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E7EE"/>
  <w15:chartTrackingRefBased/>
  <w15:docId w15:val="{B131B16E-98BA-4234-B637-A13FF9C5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42FB5"/>
    <w:pPr>
      <w:spacing w:after="0" w:line="240" w:lineRule="auto"/>
    </w:pPr>
    <w:rPr>
      <w:rFonts w:ascii="Times New Roman" w:hAnsi="Times New Roman" w:cs="Times New Roman"/>
      <w:kern w:val="0"/>
      <w:sz w:val="24"/>
      <w:szCs w:val="24"/>
      <w:lang w:eastAsia="nl-NL"/>
      <w14:ligatures w14:val="none"/>
    </w:rPr>
  </w:style>
  <w:style w:type="paragraph" w:customStyle="1" w:styleId="xmsolistparagraph">
    <w:name w:val="x_msolistparagraph"/>
    <w:basedOn w:val="Normal"/>
    <w:rsid w:val="00842FB5"/>
    <w:pPr>
      <w:spacing w:after="0" w:line="240" w:lineRule="auto"/>
      <w:ind w:left="720"/>
    </w:pPr>
    <w:rPr>
      <w:rFonts w:ascii="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E11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D7C"/>
  </w:style>
  <w:style w:type="paragraph" w:styleId="Header">
    <w:name w:val="header"/>
    <w:basedOn w:val="Normal"/>
    <w:link w:val="HeaderChar"/>
    <w:uiPriority w:val="99"/>
    <w:unhideWhenUsed/>
    <w:rsid w:val="00E12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B68"/>
  </w:style>
  <w:style w:type="paragraph" w:styleId="ListParagraph">
    <w:name w:val="List Paragraph"/>
    <w:basedOn w:val="Normal"/>
    <w:uiPriority w:val="34"/>
    <w:qFormat/>
    <w:rsid w:val="00820F9D"/>
    <w:pPr>
      <w:ind w:left="720"/>
      <w:contextualSpacing/>
    </w:pPr>
  </w:style>
  <w:style w:type="character" w:styleId="Hyperlink">
    <w:name w:val="Hyperlink"/>
    <w:basedOn w:val="DefaultParagraphFont"/>
    <w:uiPriority w:val="99"/>
    <w:unhideWhenUsed/>
    <w:rsid w:val="00174B74"/>
    <w:rPr>
      <w:color w:val="0563C1" w:themeColor="hyperlink"/>
      <w:u w:val="single"/>
    </w:rPr>
  </w:style>
  <w:style w:type="character" w:styleId="UnresolvedMention">
    <w:name w:val="Unresolved Mention"/>
    <w:basedOn w:val="DefaultParagraphFont"/>
    <w:uiPriority w:val="99"/>
    <w:semiHidden/>
    <w:unhideWhenUsed/>
    <w:rsid w:val="00174B74"/>
    <w:rPr>
      <w:color w:val="605E5C"/>
      <w:shd w:val="clear" w:color="auto" w:fill="E1DFDD"/>
    </w:rPr>
  </w:style>
  <w:style w:type="table" w:styleId="TableGrid">
    <w:name w:val="Table Grid"/>
    <w:basedOn w:val="TableNormal"/>
    <w:uiPriority w:val="39"/>
    <w:rsid w:val="00897421"/>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7421"/>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897421"/>
    <w:rPr>
      <w:rFonts w:asciiTheme="majorHAnsi" w:eastAsiaTheme="majorEastAsia" w:hAnsiTheme="majorHAnsi" w:cstheme="majorBidi"/>
      <w:spacing w:val="-10"/>
      <w:kern w:val="28"/>
      <w:sz w:val="56"/>
      <w:szCs w:val="56"/>
      <w14:ligatures w14:val="none"/>
    </w:rPr>
  </w:style>
  <w:style w:type="paragraph" w:styleId="Revision">
    <w:name w:val="Revision"/>
    <w:hidden/>
    <w:uiPriority w:val="99"/>
    <w:semiHidden/>
    <w:rsid w:val="00CD1506"/>
    <w:pPr>
      <w:spacing w:after="0" w:line="240" w:lineRule="auto"/>
    </w:pPr>
  </w:style>
  <w:style w:type="character" w:styleId="CommentReference">
    <w:name w:val="annotation reference"/>
    <w:basedOn w:val="DefaultParagraphFont"/>
    <w:uiPriority w:val="99"/>
    <w:semiHidden/>
    <w:unhideWhenUsed/>
    <w:rsid w:val="003579A0"/>
    <w:rPr>
      <w:sz w:val="16"/>
      <w:szCs w:val="16"/>
    </w:rPr>
  </w:style>
  <w:style w:type="paragraph" w:styleId="CommentText">
    <w:name w:val="annotation text"/>
    <w:basedOn w:val="Normal"/>
    <w:link w:val="CommentTextChar"/>
    <w:uiPriority w:val="99"/>
    <w:unhideWhenUsed/>
    <w:rsid w:val="003579A0"/>
    <w:pPr>
      <w:spacing w:line="240" w:lineRule="auto"/>
    </w:pPr>
    <w:rPr>
      <w:sz w:val="20"/>
      <w:szCs w:val="20"/>
    </w:rPr>
  </w:style>
  <w:style w:type="character" w:customStyle="1" w:styleId="CommentTextChar">
    <w:name w:val="Comment Text Char"/>
    <w:basedOn w:val="DefaultParagraphFont"/>
    <w:link w:val="CommentText"/>
    <w:uiPriority w:val="99"/>
    <w:rsid w:val="003579A0"/>
    <w:rPr>
      <w:sz w:val="20"/>
      <w:szCs w:val="20"/>
    </w:rPr>
  </w:style>
  <w:style w:type="paragraph" w:styleId="CommentSubject">
    <w:name w:val="annotation subject"/>
    <w:basedOn w:val="CommentText"/>
    <w:next w:val="CommentText"/>
    <w:link w:val="CommentSubjectChar"/>
    <w:uiPriority w:val="99"/>
    <w:semiHidden/>
    <w:unhideWhenUsed/>
    <w:rsid w:val="003579A0"/>
    <w:rPr>
      <w:b/>
      <w:bCs/>
    </w:rPr>
  </w:style>
  <w:style w:type="character" w:customStyle="1" w:styleId="CommentSubjectChar">
    <w:name w:val="Comment Subject Char"/>
    <w:basedOn w:val="CommentTextChar"/>
    <w:link w:val="CommentSubject"/>
    <w:uiPriority w:val="99"/>
    <w:semiHidden/>
    <w:rsid w:val="003579A0"/>
    <w:rPr>
      <w:b/>
      <w:bCs/>
      <w:sz w:val="20"/>
      <w:szCs w:val="20"/>
    </w:rPr>
  </w:style>
  <w:style w:type="character" w:styleId="FollowedHyperlink">
    <w:name w:val="FollowedHyperlink"/>
    <w:basedOn w:val="DefaultParagraphFont"/>
    <w:uiPriority w:val="99"/>
    <w:semiHidden/>
    <w:unhideWhenUsed/>
    <w:rsid w:val="00A70259"/>
    <w:rPr>
      <w:color w:val="954F72" w:themeColor="followedHyperlink"/>
      <w:u w:val="single"/>
    </w:rPr>
  </w:style>
  <w:style w:type="paragraph" w:styleId="NormalWeb">
    <w:name w:val="Normal (Web)"/>
    <w:basedOn w:val="Normal"/>
    <w:uiPriority w:val="99"/>
    <w:unhideWhenUsed/>
    <w:rsid w:val="00FA0927"/>
    <w:pPr>
      <w:spacing w:before="100" w:beforeAutospacing="1" w:after="100" w:afterAutospacing="1" w:line="240" w:lineRule="auto"/>
    </w:pPr>
    <w:rPr>
      <w:rFonts w:ascii="Times New Roman" w:eastAsia="Times New Roman" w:hAnsi="Times New Roman" w:cs="Times New Roman"/>
      <w:kern w:val="0"/>
      <w:sz w:val="24"/>
      <w:szCs w:val="24"/>
      <w:lang w:val="en-NL" w:eastAsia="zh-TW"/>
      <w14:ligatures w14:val="none"/>
    </w:rPr>
  </w:style>
  <w:style w:type="character" w:customStyle="1" w:styleId="apple-converted-space">
    <w:name w:val="apple-converted-space"/>
    <w:basedOn w:val="DefaultParagraphFont"/>
    <w:rsid w:val="00FA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3579">
      <w:bodyDiv w:val="1"/>
      <w:marLeft w:val="0"/>
      <w:marRight w:val="0"/>
      <w:marTop w:val="0"/>
      <w:marBottom w:val="0"/>
      <w:divBdr>
        <w:top w:val="none" w:sz="0" w:space="0" w:color="auto"/>
        <w:left w:val="none" w:sz="0" w:space="0" w:color="auto"/>
        <w:bottom w:val="none" w:sz="0" w:space="0" w:color="auto"/>
        <w:right w:val="none" w:sz="0" w:space="0" w:color="auto"/>
      </w:divBdr>
    </w:div>
    <w:div w:id="653484116">
      <w:bodyDiv w:val="1"/>
      <w:marLeft w:val="0"/>
      <w:marRight w:val="0"/>
      <w:marTop w:val="0"/>
      <w:marBottom w:val="0"/>
      <w:divBdr>
        <w:top w:val="none" w:sz="0" w:space="0" w:color="auto"/>
        <w:left w:val="none" w:sz="0" w:space="0" w:color="auto"/>
        <w:bottom w:val="none" w:sz="0" w:space="0" w:color="auto"/>
        <w:right w:val="none" w:sz="0" w:space="0" w:color="auto"/>
      </w:divBdr>
    </w:div>
    <w:div w:id="656307783">
      <w:bodyDiv w:val="1"/>
      <w:marLeft w:val="0"/>
      <w:marRight w:val="0"/>
      <w:marTop w:val="0"/>
      <w:marBottom w:val="0"/>
      <w:divBdr>
        <w:top w:val="none" w:sz="0" w:space="0" w:color="auto"/>
        <w:left w:val="none" w:sz="0" w:space="0" w:color="auto"/>
        <w:bottom w:val="none" w:sz="0" w:space="0" w:color="auto"/>
        <w:right w:val="none" w:sz="0" w:space="0" w:color="auto"/>
      </w:divBdr>
    </w:div>
    <w:div w:id="1011566730">
      <w:bodyDiv w:val="1"/>
      <w:marLeft w:val="0"/>
      <w:marRight w:val="0"/>
      <w:marTop w:val="0"/>
      <w:marBottom w:val="0"/>
      <w:divBdr>
        <w:top w:val="none" w:sz="0" w:space="0" w:color="auto"/>
        <w:left w:val="none" w:sz="0" w:space="0" w:color="auto"/>
        <w:bottom w:val="none" w:sz="0" w:space="0" w:color="auto"/>
        <w:right w:val="none" w:sz="0" w:space="0" w:color="auto"/>
      </w:divBdr>
    </w:div>
    <w:div w:id="10241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huang@essb.eur.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mdcentre.n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Links>
    <vt:vector size="18" baseType="variant">
      <vt:variant>
        <vt:i4>1638521</vt:i4>
      </vt:variant>
      <vt:variant>
        <vt:i4>6</vt:i4>
      </vt:variant>
      <vt:variant>
        <vt:i4>0</vt:i4>
      </vt:variant>
      <vt:variant>
        <vt:i4>5</vt:i4>
      </vt:variant>
      <vt:variant>
        <vt:lpwstr>mailto:y.c.huang@essb.eur.nl</vt:lpwstr>
      </vt:variant>
      <vt:variant>
        <vt:lpwstr/>
      </vt:variant>
      <vt:variant>
        <vt:i4>8192082</vt:i4>
      </vt:variant>
      <vt:variant>
        <vt:i4>3</vt:i4>
      </vt:variant>
      <vt:variant>
        <vt:i4>0</vt:i4>
      </vt:variant>
      <vt:variant>
        <vt:i4>5</vt:i4>
      </vt:variant>
      <vt:variant>
        <vt:lpwstr>mailto:info@gmdcentre.nl</vt:lpwstr>
      </vt:variant>
      <vt:variant>
        <vt:lpwstr/>
      </vt:variant>
      <vt:variant>
        <vt:i4>5111883</vt:i4>
      </vt:variant>
      <vt:variant>
        <vt:i4>0</vt:i4>
      </vt:variant>
      <vt:variant>
        <vt:i4>0</vt:i4>
      </vt:variant>
      <vt:variant>
        <vt:i4>5</vt:i4>
      </vt:variant>
      <vt:variant>
        <vt:lpwstr>https://www.gmdcentre.nl/research/research-agenda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Ostaijen</dc:creator>
  <cp:keywords/>
  <dc:description/>
  <cp:lastModifiedBy>Alex Huang</cp:lastModifiedBy>
  <cp:revision>2</cp:revision>
  <dcterms:created xsi:type="dcterms:W3CDTF">2026-03-02T12:36:00Z</dcterms:created>
  <dcterms:modified xsi:type="dcterms:W3CDTF">2026-03-02T12:36:00Z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8772ba27-cab8-4042-a351-a31f6e4eacdc_Enabled">
    <vt:lpwstr>true</vt:lpwstr>
  </property>
  <property fmtid="{D5CDD505-2E9C-101B-9397-08002B2CF9AE}" pid="6" name="MSIP_Label_8772ba27-cab8-4042-a351-a31f6e4eacdc_SetDate">
    <vt:lpwstr>2023-08-30T09:17:13Z</vt:lpwstr>
  </property>
  <property fmtid="{D5CDD505-2E9C-101B-9397-08002B2CF9AE}" pid="7" name="MSIP_Label_8772ba27-cab8-4042-a351-a31f6e4eacdc_Method">
    <vt:lpwstr>Standard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cdc4a3b8-c5d1-4aa1-8e97-fba8c59d800e</vt:lpwstr>
  </property>
  <property fmtid="{D5CDD505-2E9C-101B-9397-08002B2CF9AE}" pid="11" name="MSIP_Label_8772ba27-cab8-4042-a351-a31f6e4eacdc_ContentBits">
    <vt:lpwstr>2</vt:lpwstr>
  </property>
</Properties>
</file>